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6" w:type="dxa"/>
        <w:tblLook w:val="04A0" w:firstRow="1" w:lastRow="0" w:firstColumn="1" w:lastColumn="0" w:noHBand="0" w:noVBand="1"/>
      </w:tblPr>
      <w:tblGrid>
        <w:gridCol w:w="7297"/>
        <w:gridCol w:w="569"/>
        <w:gridCol w:w="2470"/>
      </w:tblGrid>
      <w:tr w:rsidR="003F2419" w:rsidRPr="003158EF" w:rsidTr="00667655">
        <w:trPr>
          <w:trHeight w:hRule="exact" w:val="284"/>
        </w:trPr>
        <w:tc>
          <w:tcPr>
            <w:tcW w:w="7840" w:type="dxa"/>
            <w:shd w:val="clear" w:color="auto" w:fill="auto"/>
            <w:vAlign w:val="center"/>
          </w:tcPr>
          <w:p w:rsidR="00193F5C" w:rsidRPr="003158EF" w:rsidRDefault="00B455C2" w:rsidP="00733645">
            <w:pPr>
              <w:ind w:left="170" w:right="170"/>
              <w:rPr>
                <w:rFonts w:asciiTheme="minorHAnsi" w:hAnsiTheme="minorHAnsi" w:cs="Arial"/>
              </w:rPr>
            </w:pPr>
            <w:r w:rsidRPr="003158EF">
              <w:rPr>
                <w:rFonts w:asciiTheme="minorHAnsi" w:hAnsiTheme="minorHAnsi" w:cs="Arial"/>
                <w:noProof/>
                <w:lang w:eastAsia="de-DE"/>
              </w:rPr>
              <w:drawing>
                <wp:anchor distT="0" distB="0" distL="114300" distR="114300" simplePos="0" relativeHeight="251657216" behindDoc="1" locked="0" layoutInCell="1" allowOverlap="1" wp14:anchorId="4A0889C9" wp14:editId="449AC19B">
                  <wp:simplePos x="0" y="0"/>
                  <wp:positionH relativeFrom="column">
                    <wp:posOffset>-565150</wp:posOffset>
                  </wp:positionH>
                  <wp:positionV relativeFrom="page">
                    <wp:posOffset>-2540</wp:posOffset>
                  </wp:positionV>
                  <wp:extent cx="7196455" cy="1547495"/>
                  <wp:effectExtent l="19050" t="0" r="4445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6455" cy="154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2" w:type="dxa"/>
            <w:shd w:val="clear" w:color="auto" w:fill="auto"/>
          </w:tcPr>
          <w:p w:rsidR="00193F5C" w:rsidRPr="003158EF" w:rsidRDefault="00193F5C" w:rsidP="00733645">
            <w:pPr>
              <w:ind w:left="170" w:right="170"/>
              <w:rPr>
                <w:rFonts w:asciiTheme="minorHAnsi" w:hAnsiTheme="minorHAnsi" w:cs="Arial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193F5C" w:rsidRPr="003158EF" w:rsidRDefault="00193F5C" w:rsidP="002A654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F7003" w:rsidRPr="003158EF" w:rsidTr="00667655">
        <w:trPr>
          <w:trHeight w:val="1836"/>
        </w:trPr>
        <w:tc>
          <w:tcPr>
            <w:tcW w:w="7840" w:type="dxa"/>
            <w:shd w:val="clear" w:color="auto" w:fill="auto"/>
            <w:vAlign w:val="center"/>
          </w:tcPr>
          <w:p w:rsidR="008F7003" w:rsidRPr="003158EF" w:rsidRDefault="008F7003" w:rsidP="00821298">
            <w:pPr>
              <w:ind w:right="170"/>
              <w:rPr>
                <w:rFonts w:asciiTheme="minorHAnsi" w:hAnsiTheme="minorHAnsi" w:cs="Arial"/>
                <w:noProof/>
                <w:sz w:val="32"/>
                <w:szCs w:val="32"/>
                <w:lang w:eastAsia="de-DE"/>
              </w:rPr>
            </w:pPr>
            <w:r w:rsidRPr="003158EF">
              <w:rPr>
                <w:rFonts w:asciiTheme="minorHAnsi" w:hAnsiTheme="minorHAnsi" w:cs="Arial"/>
                <w:b/>
                <w:sz w:val="32"/>
                <w:szCs w:val="32"/>
              </w:rPr>
              <w:t>INFORMATION</w:t>
            </w:r>
          </w:p>
        </w:tc>
        <w:tc>
          <w:tcPr>
            <w:tcW w:w="612" w:type="dxa"/>
            <w:shd w:val="clear" w:color="auto" w:fill="auto"/>
          </w:tcPr>
          <w:p w:rsidR="008F7003" w:rsidRPr="003158EF" w:rsidRDefault="008F7003" w:rsidP="00733645">
            <w:pPr>
              <w:ind w:left="170" w:right="170"/>
              <w:rPr>
                <w:rFonts w:asciiTheme="minorHAnsi" w:hAnsiTheme="minorHAnsi" w:cs="Arial"/>
              </w:rPr>
            </w:pPr>
          </w:p>
        </w:tc>
        <w:tc>
          <w:tcPr>
            <w:tcW w:w="1884" w:type="dxa"/>
            <w:shd w:val="clear" w:color="auto" w:fill="auto"/>
          </w:tcPr>
          <w:p w:rsidR="0089691E" w:rsidRPr="003158EF" w:rsidRDefault="0089691E" w:rsidP="00733645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158E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Ihr Ansprechpartner:</w:t>
            </w:r>
          </w:p>
          <w:p w:rsidR="0089691E" w:rsidRPr="003158EF" w:rsidRDefault="00631E6D" w:rsidP="00733645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158EF">
              <w:rPr>
                <w:rFonts w:asciiTheme="minorHAnsi" w:hAnsiTheme="minorHAnsi" w:cs="Arial"/>
                <w:sz w:val="18"/>
                <w:szCs w:val="18"/>
              </w:rPr>
              <w:t>Stefan Roth</w:t>
            </w:r>
            <w:r w:rsidR="0089691E" w:rsidRPr="003158EF">
              <w:rPr>
                <w:rFonts w:asciiTheme="minorHAnsi" w:hAnsiTheme="minorHAnsi" w:cs="Arial"/>
                <w:sz w:val="18"/>
                <w:szCs w:val="18"/>
              </w:rPr>
              <w:br/>
              <w:t>Unternehmenskommunikation</w:t>
            </w:r>
            <w:r w:rsidR="0089691E" w:rsidRPr="003158EF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3158EF">
              <w:rPr>
                <w:rFonts w:asciiTheme="minorHAnsi" w:hAnsiTheme="minorHAnsi" w:cs="Arial"/>
                <w:sz w:val="18"/>
                <w:szCs w:val="18"/>
                <w:lang w:val="nb-NO"/>
              </w:rPr>
              <w:t>Telefon: +49 (40) 32 57 79-</w:t>
            </w:r>
            <w:r w:rsidR="00B927FE" w:rsidRPr="003158EF">
              <w:rPr>
                <w:rFonts w:asciiTheme="minorHAnsi" w:hAnsiTheme="minorHAnsi" w:cs="Arial"/>
                <w:sz w:val="18"/>
                <w:szCs w:val="18"/>
                <w:lang w:val="nb-NO"/>
              </w:rPr>
              <w:t>32</w:t>
            </w:r>
            <w:r w:rsidR="0089691E" w:rsidRPr="003158EF">
              <w:rPr>
                <w:rFonts w:asciiTheme="minorHAnsi" w:hAnsiTheme="minorHAnsi" w:cs="Arial"/>
                <w:sz w:val="18"/>
                <w:szCs w:val="18"/>
                <w:lang w:val="nb-NO"/>
              </w:rPr>
              <w:br/>
              <w:t>Telefax: +49 (40) 32 57 79-20</w:t>
            </w:r>
          </w:p>
          <w:p w:rsidR="008F7003" w:rsidRPr="003158EF" w:rsidRDefault="00F96A60" w:rsidP="00733645">
            <w:pPr>
              <w:spacing w:line="36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hyperlink r:id="rId10" w:history="1">
              <w:r w:rsidR="00631E6D" w:rsidRPr="003158EF">
                <w:rPr>
                  <w:rStyle w:val="Hyperlink"/>
                  <w:rFonts w:asciiTheme="minorHAnsi" w:hAnsiTheme="minorHAnsi" w:cs="Arial"/>
                  <w:color w:val="auto"/>
                  <w:sz w:val="18"/>
                  <w:szCs w:val="18"/>
                </w:rPr>
                <w:t>s.roth@mutaree.com</w:t>
              </w:r>
            </w:hyperlink>
          </w:p>
        </w:tc>
      </w:tr>
      <w:tr w:rsidR="003F2419" w:rsidRPr="003158EF" w:rsidTr="00667655">
        <w:trPr>
          <w:trHeight w:hRule="exact" w:val="284"/>
        </w:trPr>
        <w:tc>
          <w:tcPr>
            <w:tcW w:w="7840" w:type="dxa"/>
          </w:tcPr>
          <w:p w:rsidR="00193F5C" w:rsidRPr="003158EF" w:rsidRDefault="00193F5C" w:rsidP="003F2419">
            <w:pPr>
              <w:rPr>
                <w:rFonts w:asciiTheme="minorHAnsi" w:hAnsiTheme="minorHAnsi" w:cs="Arial"/>
              </w:rPr>
            </w:pPr>
          </w:p>
        </w:tc>
        <w:tc>
          <w:tcPr>
            <w:tcW w:w="612" w:type="dxa"/>
          </w:tcPr>
          <w:p w:rsidR="00193F5C" w:rsidRPr="003158EF" w:rsidRDefault="00193F5C" w:rsidP="003F2419">
            <w:pPr>
              <w:rPr>
                <w:rFonts w:asciiTheme="minorHAnsi" w:hAnsiTheme="minorHAnsi" w:cs="Arial"/>
              </w:rPr>
            </w:pPr>
          </w:p>
        </w:tc>
        <w:tc>
          <w:tcPr>
            <w:tcW w:w="1884" w:type="dxa"/>
          </w:tcPr>
          <w:p w:rsidR="00193F5C" w:rsidRPr="003158EF" w:rsidRDefault="00193F5C" w:rsidP="003F2419">
            <w:pPr>
              <w:rPr>
                <w:rFonts w:asciiTheme="minorHAnsi" w:hAnsiTheme="minorHAnsi" w:cs="Arial"/>
              </w:rPr>
            </w:pPr>
          </w:p>
        </w:tc>
      </w:tr>
      <w:tr w:rsidR="00AC0CE0" w:rsidRPr="003158EF" w:rsidTr="00667655">
        <w:trPr>
          <w:trHeight w:val="567"/>
        </w:trPr>
        <w:tc>
          <w:tcPr>
            <w:tcW w:w="7840" w:type="dxa"/>
          </w:tcPr>
          <w:p w:rsidR="00B56855" w:rsidRDefault="00B56855" w:rsidP="00B56855">
            <w:pPr>
              <w:rPr>
                <w:rFonts w:asciiTheme="minorHAnsi" w:hAnsiTheme="minorHAnsi" w:cs="Arial"/>
                <w:b/>
                <w:sz w:val="28"/>
              </w:rPr>
            </w:pPr>
            <w:r w:rsidRPr="00B56855">
              <w:rPr>
                <w:rFonts w:asciiTheme="minorHAnsi" w:hAnsiTheme="minorHAnsi" w:cs="Arial"/>
                <w:b/>
                <w:sz w:val="28"/>
              </w:rPr>
              <w:t xml:space="preserve">Bundesregierung verstärkt Bankenregulierung </w:t>
            </w:r>
          </w:p>
          <w:p w:rsidR="00B56855" w:rsidRDefault="00B56855" w:rsidP="00B56855">
            <w:pPr>
              <w:rPr>
                <w:rFonts w:asciiTheme="minorHAnsi" w:hAnsiTheme="minorHAnsi" w:cs="Arial"/>
                <w:b/>
                <w:sz w:val="28"/>
              </w:rPr>
            </w:pPr>
            <w:r w:rsidRPr="00B56855">
              <w:rPr>
                <w:rFonts w:asciiTheme="minorHAnsi" w:hAnsiTheme="minorHAnsi" w:cs="Arial"/>
                <w:b/>
                <w:sz w:val="28"/>
              </w:rPr>
              <w:t>durch Trennbankengesetz</w:t>
            </w:r>
          </w:p>
          <w:p w:rsidR="00B56855" w:rsidRPr="003158EF" w:rsidRDefault="00B56855" w:rsidP="00B56855">
            <w:pPr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12" w:type="dxa"/>
          </w:tcPr>
          <w:p w:rsidR="00AC0CE0" w:rsidRPr="003158EF" w:rsidRDefault="00AC0CE0" w:rsidP="003F2419">
            <w:pPr>
              <w:rPr>
                <w:rFonts w:asciiTheme="minorHAnsi" w:hAnsiTheme="minorHAnsi" w:cs="Arial"/>
              </w:rPr>
            </w:pPr>
          </w:p>
        </w:tc>
        <w:tc>
          <w:tcPr>
            <w:tcW w:w="1884" w:type="dxa"/>
          </w:tcPr>
          <w:p w:rsidR="00AC0CE0" w:rsidRPr="003158EF" w:rsidRDefault="00AC0CE0" w:rsidP="003F2419">
            <w:pPr>
              <w:rPr>
                <w:rFonts w:asciiTheme="minorHAnsi" w:hAnsiTheme="minorHAnsi" w:cs="Arial"/>
              </w:rPr>
            </w:pPr>
          </w:p>
        </w:tc>
      </w:tr>
      <w:tr w:rsidR="003F2419" w:rsidRPr="003158EF" w:rsidTr="00667655">
        <w:trPr>
          <w:trHeight w:val="8499"/>
        </w:trPr>
        <w:tc>
          <w:tcPr>
            <w:tcW w:w="7840" w:type="dxa"/>
          </w:tcPr>
          <w:p w:rsidR="005578E1" w:rsidRPr="00556C1A" w:rsidRDefault="00F926C2" w:rsidP="00802994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556C1A">
              <w:rPr>
                <w:rFonts w:asciiTheme="minorHAnsi" w:hAnsiTheme="minorHAnsi" w:cs="Arial"/>
                <w:b/>
                <w:sz w:val="22"/>
                <w:szCs w:val="22"/>
              </w:rPr>
              <w:t xml:space="preserve">Eltville-Erbach, </w:t>
            </w:r>
            <w:r w:rsidR="00900496" w:rsidRPr="00556C1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/>
            </w:r>
            <w:r w:rsidRPr="00556C1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TIME \@ "d. MMMM yyyy" </w:instrText>
            </w:r>
            <w:r w:rsidR="00900496" w:rsidRPr="00556C1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F96A60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10. April 2013</w:t>
            </w:r>
            <w:r w:rsidR="00900496" w:rsidRPr="00556C1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05727E" w:rsidRPr="00556C1A">
              <w:rPr>
                <w:rFonts w:asciiTheme="minorHAnsi" w:hAnsiTheme="minorHAnsi"/>
              </w:rPr>
              <w:t xml:space="preserve"> </w:t>
            </w:r>
            <w:r w:rsidR="00082296" w:rsidRPr="00556C1A">
              <w:rPr>
                <w:rFonts w:asciiTheme="minorHAnsi" w:hAnsiTheme="minorHAnsi"/>
              </w:rPr>
              <w:t>In dynamischen Zeiten mit Schlagzeilen über Banken- und Finanzkrisen und neuen strategischen, systemischen oder regulatorischen Anforderungen ist ein</w:t>
            </w:r>
            <w:r w:rsidR="00B56855" w:rsidRPr="00556C1A">
              <w:rPr>
                <w:rFonts w:asciiTheme="minorHAnsi" w:hAnsiTheme="minorHAnsi"/>
              </w:rPr>
              <w:t xml:space="preserve"> funktionierendes </w:t>
            </w:r>
            <w:r w:rsidR="00082296" w:rsidRPr="00556C1A">
              <w:rPr>
                <w:rFonts w:asciiTheme="minorHAnsi" w:hAnsiTheme="minorHAnsi"/>
              </w:rPr>
              <w:t>Change M</w:t>
            </w:r>
            <w:r w:rsidR="00082296" w:rsidRPr="00556C1A">
              <w:rPr>
                <w:rFonts w:asciiTheme="minorHAnsi" w:hAnsiTheme="minorHAnsi"/>
              </w:rPr>
              <w:t>a</w:t>
            </w:r>
            <w:r w:rsidR="00082296" w:rsidRPr="00556C1A">
              <w:rPr>
                <w:rFonts w:asciiTheme="minorHAnsi" w:hAnsiTheme="minorHAnsi"/>
              </w:rPr>
              <w:t xml:space="preserve">nagement für Banken unverzichtbar. Doch die Finanzbranche weist noch Optimierungsbedarf </w:t>
            </w:r>
            <w:r w:rsidR="005578E1" w:rsidRPr="00556C1A">
              <w:rPr>
                <w:rFonts w:asciiTheme="minorHAnsi" w:hAnsiTheme="minorHAnsi"/>
              </w:rPr>
              <w:t>bei ihrem</w:t>
            </w:r>
            <w:r w:rsidR="00082296" w:rsidRPr="00556C1A">
              <w:rPr>
                <w:rFonts w:asciiTheme="minorHAnsi" w:hAnsiTheme="minorHAnsi"/>
              </w:rPr>
              <w:t xml:space="preserve"> Veränderungsmanagement auf: Lediglich 38 Prozent der Banker bewerten ihre Erfolgsquote bei bisher durchg</w:t>
            </w:r>
            <w:r w:rsidR="00082296" w:rsidRPr="00556C1A">
              <w:rPr>
                <w:rFonts w:asciiTheme="minorHAnsi" w:hAnsiTheme="minorHAnsi"/>
              </w:rPr>
              <w:t>e</w:t>
            </w:r>
            <w:r w:rsidR="00082296" w:rsidRPr="00556C1A">
              <w:rPr>
                <w:rFonts w:asciiTheme="minorHAnsi" w:hAnsiTheme="minorHAnsi"/>
              </w:rPr>
              <w:t>führten Veränderungsprozessen mit 75 bis 100 Prozent. Die Hälfte der Finanzinstitute schätzt ihre Erfolgsquote bei</w:t>
            </w:r>
            <w:r w:rsidR="00326EA9" w:rsidRPr="00556C1A">
              <w:rPr>
                <w:rFonts w:asciiTheme="minorHAnsi" w:hAnsiTheme="minorHAnsi"/>
              </w:rPr>
              <w:t xml:space="preserve"> nur</w:t>
            </w:r>
            <w:r w:rsidR="00082296" w:rsidRPr="00556C1A">
              <w:rPr>
                <w:rFonts w:asciiTheme="minorHAnsi" w:hAnsiTheme="minorHAnsi"/>
              </w:rPr>
              <w:t xml:space="preserve"> 50 Prozent ein</w:t>
            </w:r>
            <w:r w:rsidR="008907AF" w:rsidRPr="00556C1A">
              <w:rPr>
                <w:rFonts w:asciiTheme="minorHAnsi" w:hAnsiTheme="minorHAnsi"/>
              </w:rPr>
              <w:t>;</w:t>
            </w:r>
            <w:r w:rsidR="00082296" w:rsidRPr="00556C1A">
              <w:rPr>
                <w:rFonts w:asciiTheme="minorHAnsi" w:hAnsiTheme="minorHAnsi"/>
              </w:rPr>
              <w:t xml:space="preserve"> </w:t>
            </w:r>
            <w:r w:rsidR="008907AF" w:rsidRPr="00556C1A">
              <w:rPr>
                <w:rFonts w:asciiTheme="minorHAnsi" w:hAnsiTheme="minorHAnsi"/>
              </w:rPr>
              <w:t xml:space="preserve">dies </w:t>
            </w:r>
            <w:r w:rsidR="00082296" w:rsidRPr="00556C1A">
              <w:rPr>
                <w:rFonts w:asciiTheme="minorHAnsi" w:hAnsiTheme="minorHAnsi"/>
              </w:rPr>
              <w:t xml:space="preserve">ergab </w:t>
            </w:r>
            <w:r w:rsidR="008907AF" w:rsidRPr="00556C1A">
              <w:rPr>
                <w:rFonts w:asciiTheme="minorHAnsi" w:hAnsiTheme="minorHAnsi"/>
              </w:rPr>
              <w:t xml:space="preserve">die </w:t>
            </w:r>
            <w:r w:rsidR="00B408BC" w:rsidRPr="00556C1A">
              <w:rPr>
                <w:rFonts w:asciiTheme="minorHAnsi" w:hAnsiTheme="minorHAnsi"/>
              </w:rPr>
              <w:t>Studie</w:t>
            </w:r>
            <w:r w:rsidR="00082296" w:rsidRPr="00556C1A">
              <w:rPr>
                <w:rFonts w:asciiTheme="minorHAnsi" w:hAnsiTheme="minorHAnsi"/>
              </w:rPr>
              <w:t xml:space="preserve"> </w:t>
            </w:r>
            <w:r w:rsidR="00B56855" w:rsidRPr="00556C1A">
              <w:rPr>
                <w:rFonts w:asciiTheme="minorHAnsi" w:hAnsiTheme="minorHAnsi"/>
              </w:rPr>
              <w:t>der</w:t>
            </w:r>
            <w:r w:rsidR="00082296" w:rsidRPr="00556C1A">
              <w:rPr>
                <w:rFonts w:asciiTheme="minorHAnsi" w:hAnsiTheme="minorHAnsi"/>
              </w:rPr>
              <w:t xml:space="preserve"> Mutaree </w:t>
            </w:r>
            <w:r w:rsidR="00B56855" w:rsidRPr="00556C1A">
              <w:rPr>
                <w:rFonts w:asciiTheme="minorHAnsi" w:hAnsiTheme="minorHAnsi"/>
              </w:rPr>
              <w:t xml:space="preserve">GmbH </w:t>
            </w:r>
            <w:r w:rsidR="00082296" w:rsidRPr="00556C1A">
              <w:rPr>
                <w:rFonts w:asciiTheme="minorHAnsi" w:hAnsiTheme="minorHAnsi"/>
              </w:rPr>
              <w:t>zur Change-Fitness.</w:t>
            </w:r>
          </w:p>
          <w:p w:rsidR="00B56855" w:rsidRPr="00556C1A" w:rsidRDefault="00B56855" w:rsidP="0080299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5578E1" w:rsidRPr="00556C1A" w:rsidRDefault="00B408BC" w:rsidP="00802994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556C1A">
              <w:rPr>
                <w:rFonts w:asciiTheme="minorHAnsi" w:hAnsiTheme="minorHAnsi"/>
              </w:rPr>
              <w:t>„</w:t>
            </w:r>
            <w:r w:rsidR="005578E1" w:rsidRPr="00556C1A">
              <w:rPr>
                <w:rFonts w:asciiTheme="minorHAnsi" w:hAnsiTheme="minorHAnsi"/>
              </w:rPr>
              <w:t xml:space="preserve">Banken können Herausforderungen </w:t>
            </w:r>
            <w:r w:rsidR="00777392" w:rsidRPr="00556C1A">
              <w:rPr>
                <w:rFonts w:asciiTheme="minorHAnsi" w:hAnsiTheme="minorHAnsi"/>
              </w:rPr>
              <w:t xml:space="preserve">wie das Trennbankengesetz </w:t>
            </w:r>
            <w:r w:rsidR="005578E1" w:rsidRPr="00556C1A">
              <w:rPr>
                <w:rFonts w:asciiTheme="minorHAnsi" w:hAnsiTheme="minorHAnsi"/>
              </w:rPr>
              <w:t xml:space="preserve">nur </w:t>
            </w:r>
            <w:r w:rsidRPr="00556C1A">
              <w:rPr>
                <w:rFonts w:asciiTheme="minorHAnsi" w:hAnsiTheme="minorHAnsi"/>
              </w:rPr>
              <w:t xml:space="preserve">meistern, </w:t>
            </w:r>
            <w:r w:rsidR="005578E1" w:rsidRPr="00556C1A">
              <w:rPr>
                <w:rFonts w:asciiTheme="minorHAnsi" w:hAnsiTheme="minorHAnsi"/>
              </w:rPr>
              <w:t>wenn sie</w:t>
            </w:r>
            <w:r w:rsidRPr="00556C1A">
              <w:rPr>
                <w:rFonts w:asciiTheme="minorHAnsi" w:hAnsiTheme="minorHAnsi"/>
              </w:rPr>
              <w:t xml:space="preserve"> flexibel auf </w:t>
            </w:r>
            <w:r w:rsidR="00777392" w:rsidRPr="00556C1A">
              <w:rPr>
                <w:rFonts w:asciiTheme="minorHAnsi" w:hAnsiTheme="minorHAnsi"/>
              </w:rPr>
              <w:t xml:space="preserve">diese </w:t>
            </w:r>
            <w:r w:rsidR="008B68A9" w:rsidRPr="00556C1A">
              <w:rPr>
                <w:rFonts w:asciiTheme="minorHAnsi" w:hAnsiTheme="minorHAnsi"/>
              </w:rPr>
              <w:t>Situationen</w:t>
            </w:r>
            <w:r w:rsidRPr="00556C1A">
              <w:rPr>
                <w:rFonts w:asciiTheme="minorHAnsi" w:hAnsiTheme="minorHAnsi"/>
              </w:rPr>
              <w:t xml:space="preserve"> reagieren</w:t>
            </w:r>
            <w:r w:rsidR="005578E1" w:rsidRPr="00556C1A">
              <w:rPr>
                <w:rFonts w:asciiTheme="minorHAnsi" w:hAnsiTheme="minorHAnsi"/>
              </w:rPr>
              <w:t>. Deshalb sollte die deutsche Finanzbranche ihre Change-Fitness noch weiter au</w:t>
            </w:r>
            <w:r w:rsidR="005578E1" w:rsidRPr="00556C1A">
              <w:rPr>
                <w:rFonts w:asciiTheme="minorHAnsi" w:hAnsiTheme="minorHAnsi"/>
              </w:rPr>
              <w:t>s</w:t>
            </w:r>
            <w:r w:rsidR="005578E1" w:rsidRPr="00556C1A">
              <w:rPr>
                <w:rFonts w:asciiTheme="minorHAnsi" w:hAnsiTheme="minorHAnsi"/>
              </w:rPr>
              <w:t>bauen, um für den zukünftigen Wandel gerüstet zu sein</w:t>
            </w:r>
            <w:r w:rsidRPr="00556C1A">
              <w:rPr>
                <w:rFonts w:asciiTheme="minorHAnsi" w:hAnsiTheme="minorHAnsi"/>
              </w:rPr>
              <w:t>“, sagt Clau</w:t>
            </w:r>
            <w:r w:rsidR="005578E1" w:rsidRPr="00556C1A">
              <w:rPr>
                <w:rFonts w:asciiTheme="minorHAnsi" w:hAnsiTheme="minorHAnsi"/>
              </w:rPr>
              <w:t>dia Schmidt, Geschäftsführerin der Mutaree GmbH.</w:t>
            </w:r>
          </w:p>
          <w:p w:rsidR="00E677C1" w:rsidRPr="00556C1A" w:rsidRDefault="00E677C1" w:rsidP="00802994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08BC" w:rsidRPr="00556C1A" w:rsidRDefault="00B408BC" w:rsidP="00802994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556C1A">
              <w:rPr>
                <w:rFonts w:asciiTheme="minorHAnsi" w:hAnsiTheme="minorHAnsi"/>
                <w:b/>
                <w:sz w:val="22"/>
                <w:szCs w:val="22"/>
              </w:rPr>
              <w:t>Bundesregierung v</w:t>
            </w:r>
            <w:r w:rsidR="00E677C1" w:rsidRPr="00556C1A">
              <w:rPr>
                <w:rFonts w:asciiTheme="minorHAnsi" w:hAnsiTheme="minorHAnsi"/>
                <w:b/>
                <w:sz w:val="22"/>
                <w:szCs w:val="22"/>
              </w:rPr>
              <w:t>erschärft die Bankenregulierung</w:t>
            </w:r>
          </w:p>
          <w:p w:rsidR="00802994" w:rsidRPr="00556C1A" w:rsidRDefault="0005727E" w:rsidP="00802994">
            <w:pPr>
              <w:spacing w:line="360" w:lineRule="auto"/>
              <w:jc w:val="both"/>
              <w:rPr>
                <w:rFonts w:asciiTheme="minorHAnsi" w:hAnsiTheme="minorHAnsi" w:cs="MinionPro-Regular"/>
                <w:sz w:val="22"/>
                <w:szCs w:val="22"/>
              </w:rPr>
            </w:pPr>
            <w:r w:rsidRPr="00556C1A">
              <w:rPr>
                <w:rFonts w:asciiTheme="minorHAnsi" w:hAnsiTheme="minorHAnsi" w:cs="Arial"/>
                <w:sz w:val="22"/>
                <w:szCs w:val="22"/>
              </w:rPr>
              <w:t>Die Geschäfte der Banken- und Finanzkonzerne soll</w:t>
            </w:r>
            <w:r w:rsidR="00E677C1" w:rsidRPr="00556C1A">
              <w:rPr>
                <w:rFonts w:asciiTheme="minorHAnsi" w:hAnsiTheme="minorHAnsi" w:cs="Arial"/>
                <w:sz w:val="22"/>
                <w:szCs w:val="22"/>
              </w:rPr>
              <w:t>en strenger kontrolliert werden:</w:t>
            </w:r>
            <w:r w:rsidR="004E7463" w:rsidRPr="00556C1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558BC" w:rsidRPr="00556C1A">
              <w:rPr>
                <w:rFonts w:asciiTheme="minorHAnsi" w:hAnsiTheme="minorHAnsi" w:cs="Arial"/>
                <w:sz w:val="22"/>
                <w:szCs w:val="22"/>
              </w:rPr>
              <w:t xml:space="preserve">Die Bundesregierung </w:t>
            </w:r>
            <w:r w:rsidR="004E7463" w:rsidRPr="00556C1A">
              <w:rPr>
                <w:rFonts w:asciiTheme="minorHAnsi" w:hAnsiTheme="minorHAnsi" w:cs="Arial"/>
                <w:sz w:val="22"/>
                <w:szCs w:val="22"/>
              </w:rPr>
              <w:t xml:space="preserve">hat im Februar 2013 einen Gesetzesentwurf vorgelegt, der </w:t>
            </w:r>
            <w:r w:rsidR="00A558BC" w:rsidRPr="00556C1A">
              <w:rPr>
                <w:rFonts w:asciiTheme="minorHAnsi" w:hAnsiTheme="minorHAnsi" w:cs="Arial"/>
                <w:sz w:val="22"/>
                <w:szCs w:val="22"/>
              </w:rPr>
              <w:t>die Bankenaufsicht jetz</w:t>
            </w:r>
            <w:r w:rsidR="004E7463" w:rsidRPr="00556C1A">
              <w:rPr>
                <w:rFonts w:asciiTheme="minorHAnsi" w:hAnsiTheme="minorHAnsi" w:cs="Arial"/>
                <w:sz w:val="22"/>
                <w:szCs w:val="22"/>
              </w:rPr>
              <w:t>t mit einem neuen Gesetz vorantreiben</w:t>
            </w:r>
            <w:r w:rsidR="00D44BBC" w:rsidRPr="00556C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E7463" w:rsidRPr="00556C1A">
              <w:rPr>
                <w:rFonts w:asciiTheme="minorHAnsi" w:hAnsiTheme="minorHAnsi" w:cs="Arial"/>
                <w:sz w:val="22"/>
                <w:szCs w:val="22"/>
              </w:rPr>
              <w:lastRenderedPageBreak/>
              <w:t>soll: Das Trennbankengesetz. Ganz konkret beinhalt dieses Paket die Abspa</w:t>
            </w:r>
            <w:r w:rsidR="004E7463" w:rsidRPr="00556C1A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4E7463" w:rsidRPr="00556C1A">
              <w:rPr>
                <w:rFonts w:asciiTheme="minorHAnsi" w:hAnsiTheme="minorHAnsi" w:cs="Arial"/>
                <w:sz w:val="22"/>
                <w:szCs w:val="22"/>
              </w:rPr>
              <w:t>tung der Spekulationsgeschäfte der Banken von den Kundengeldern, Haftstr</w:t>
            </w:r>
            <w:r w:rsidR="004E7463" w:rsidRPr="00556C1A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4E7463" w:rsidRPr="00556C1A">
              <w:rPr>
                <w:rFonts w:asciiTheme="minorHAnsi" w:hAnsiTheme="minorHAnsi" w:cs="Arial"/>
                <w:sz w:val="22"/>
                <w:szCs w:val="22"/>
              </w:rPr>
              <w:t>fen für Top-Manager bei Vernachlässigung ihrer Pflichten und die sogenannten Bankentestamente.</w:t>
            </w:r>
          </w:p>
          <w:p w:rsidR="005B2CEF" w:rsidRPr="00556C1A" w:rsidRDefault="005B2CEF" w:rsidP="00CB4737">
            <w:pPr>
              <w:spacing w:line="360" w:lineRule="auto"/>
              <w:jc w:val="both"/>
              <w:rPr>
                <w:rFonts w:asciiTheme="minorHAnsi" w:hAnsiTheme="minorHAnsi" w:cs="MinionPro-Regular"/>
                <w:sz w:val="22"/>
                <w:szCs w:val="22"/>
              </w:rPr>
            </w:pPr>
          </w:p>
          <w:p w:rsidR="002C2322" w:rsidRPr="00556C1A" w:rsidRDefault="00A558BC" w:rsidP="00802994">
            <w:pPr>
              <w:spacing w:line="360" w:lineRule="auto"/>
              <w:jc w:val="both"/>
              <w:rPr>
                <w:rFonts w:asciiTheme="minorHAnsi" w:hAnsiTheme="minorHAnsi" w:cs="MinionPro-Regular"/>
                <w:color w:val="000000" w:themeColor="text1"/>
                <w:sz w:val="22"/>
                <w:szCs w:val="22"/>
              </w:rPr>
            </w:pPr>
            <w:r w:rsidRPr="00556C1A">
              <w:rPr>
                <w:rFonts w:asciiTheme="minorHAnsi" w:hAnsiTheme="minorHAnsi" w:cs="MinionPro-Regular"/>
                <w:color w:val="000000" w:themeColor="text1"/>
                <w:sz w:val="22"/>
                <w:szCs w:val="22"/>
              </w:rPr>
              <w:t>Seit der Finanzkrise 2008 gab es eine Vielzahl an Vorschlägen zur stärkeren Kontrolle des Finanzsektors. Die Bundesre</w:t>
            </w:r>
            <w:r w:rsidR="00F50126" w:rsidRPr="00556C1A">
              <w:rPr>
                <w:rFonts w:asciiTheme="minorHAnsi" w:hAnsiTheme="minorHAnsi" w:cs="MinionPro-Regular"/>
                <w:color w:val="000000" w:themeColor="text1"/>
                <w:sz w:val="22"/>
                <w:szCs w:val="22"/>
              </w:rPr>
              <w:t>gierung schreitet jetzt zur Tat:</w:t>
            </w:r>
            <w:r w:rsidRPr="00556C1A">
              <w:rPr>
                <w:rFonts w:asciiTheme="minorHAnsi" w:hAnsiTheme="minorHAnsi" w:cs="MinionPro-Regular"/>
                <w:color w:val="000000" w:themeColor="text1"/>
                <w:sz w:val="22"/>
                <w:szCs w:val="22"/>
              </w:rPr>
              <w:t xml:space="preserve"> Sie hat am 6. Februar 2013 ein Gesetz zur Bankenregulierung beschlossen. Die Bundesregierung möchte risikoreiche Bereiche vom Einlagengeschäft abtre</w:t>
            </w:r>
            <w:r w:rsidRPr="00556C1A">
              <w:rPr>
                <w:rFonts w:asciiTheme="minorHAnsi" w:hAnsiTheme="minorHAnsi" w:cs="MinionPro-Regular"/>
                <w:color w:val="000000" w:themeColor="text1"/>
                <w:sz w:val="22"/>
                <w:szCs w:val="22"/>
              </w:rPr>
              <w:t>n</w:t>
            </w:r>
            <w:r w:rsidRPr="00556C1A">
              <w:rPr>
                <w:rFonts w:asciiTheme="minorHAnsi" w:hAnsiTheme="minorHAnsi" w:cs="MinionPro-Regular"/>
                <w:color w:val="000000" w:themeColor="text1"/>
                <w:sz w:val="22"/>
                <w:szCs w:val="22"/>
              </w:rPr>
              <w:t>nen. Das bedeutet für größere Finanzinstitute, dass sie sich auf eine Abspa</w:t>
            </w:r>
            <w:r w:rsidRPr="00556C1A">
              <w:rPr>
                <w:rFonts w:asciiTheme="minorHAnsi" w:hAnsiTheme="minorHAnsi" w:cs="MinionPro-Regular"/>
                <w:color w:val="000000" w:themeColor="text1"/>
                <w:sz w:val="22"/>
                <w:szCs w:val="22"/>
              </w:rPr>
              <w:t>l</w:t>
            </w:r>
            <w:r w:rsidRPr="00556C1A">
              <w:rPr>
                <w:rFonts w:asciiTheme="minorHAnsi" w:hAnsiTheme="minorHAnsi" w:cs="MinionPro-Regular"/>
                <w:color w:val="000000" w:themeColor="text1"/>
                <w:sz w:val="22"/>
                <w:szCs w:val="22"/>
              </w:rPr>
              <w:t>tung des Investmentgeschäfts vom klassischen Bankgeschäft einstellen mü</w:t>
            </w:r>
            <w:r w:rsidRPr="00556C1A">
              <w:rPr>
                <w:rFonts w:asciiTheme="minorHAnsi" w:hAnsiTheme="minorHAnsi" w:cs="MinionPro-Regular"/>
                <w:color w:val="000000" w:themeColor="text1"/>
                <w:sz w:val="22"/>
                <w:szCs w:val="22"/>
              </w:rPr>
              <w:t>s</w:t>
            </w:r>
            <w:r w:rsidRPr="00556C1A">
              <w:rPr>
                <w:rFonts w:asciiTheme="minorHAnsi" w:hAnsiTheme="minorHAnsi" w:cs="MinionPro-Regular"/>
                <w:color w:val="000000" w:themeColor="text1"/>
                <w:sz w:val="22"/>
                <w:szCs w:val="22"/>
              </w:rPr>
              <w:t xml:space="preserve">sen. </w:t>
            </w:r>
            <w:r w:rsidR="00F50126" w:rsidRPr="00556C1A">
              <w:rPr>
                <w:rFonts w:asciiTheme="minorHAnsi" w:hAnsiTheme="minorHAnsi" w:cs="MinionPro-Regular"/>
                <w:color w:val="000000" w:themeColor="text1"/>
                <w:sz w:val="22"/>
                <w:szCs w:val="22"/>
              </w:rPr>
              <w:t>N</w:t>
            </w:r>
            <w:r w:rsidRPr="00556C1A">
              <w:rPr>
                <w:rFonts w:asciiTheme="minorHAnsi" w:hAnsiTheme="minorHAnsi" w:cs="MinionPro-Regular"/>
                <w:color w:val="000000" w:themeColor="text1"/>
                <w:sz w:val="22"/>
                <w:szCs w:val="22"/>
              </w:rPr>
              <w:t>ach den Empfehlungen des europäis</w:t>
            </w:r>
            <w:r w:rsidR="00F50126" w:rsidRPr="00556C1A">
              <w:rPr>
                <w:rFonts w:asciiTheme="minorHAnsi" w:hAnsiTheme="minorHAnsi" w:cs="MinionPro-Regular"/>
                <w:color w:val="000000" w:themeColor="text1"/>
                <w:sz w:val="22"/>
                <w:szCs w:val="22"/>
              </w:rPr>
              <w:t>chen Liikanen-Expertenberichts soll d</w:t>
            </w:r>
            <w:r w:rsidRPr="00556C1A">
              <w:rPr>
                <w:rFonts w:asciiTheme="minorHAnsi" w:hAnsiTheme="minorHAnsi" w:cs="MinionPro-Regular"/>
                <w:color w:val="000000" w:themeColor="text1"/>
                <w:sz w:val="22"/>
                <w:szCs w:val="22"/>
              </w:rPr>
              <w:t>as Kundengeschäft demnach abgeschirmt werden, wenn Einlagenkreditinst</w:t>
            </w:r>
            <w:r w:rsidRPr="00556C1A">
              <w:rPr>
                <w:rFonts w:asciiTheme="minorHAnsi" w:hAnsiTheme="minorHAnsi" w:cs="MinionPro-Regular"/>
                <w:color w:val="000000" w:themeColor="text1"/>
                <w:sz w:val="22"/>
                <w:szCs w:val="22"/>
              </w:rPr>
              <w:t>i</w:t>
            </w:r>
            <w:r w:rsidRPr="00556C1A">
              <w:rPr>
                <w:rFonts w:asciiTheme="minorHAnsi" w:hAnsiTheme="minorHAnsi" w:cs="MinionPro-Regular"/>
                <w:color w:val="000000" w:themeColor="text1"/>
                <w:sz w:val="22"/>
                <w:szCs w:val="22"/>
              </w:rPr>
              <w:t xml:space="preserve">tute oder Gruppen, denen Einlagenkreditinstitute angehören, bestimmte Schwellenwerte überschreiten. Sie müssen das Eigengeschäft dann in eine rechtlich und wirtschaftlich selbstständige Gesellschaft ausgliedern. </w:t>
            </w:r>
          </w:p>
          <w:p w:rsidR="002C2322" w:rsidRPr="00556C1A" w:rsidRDefault="002C2322" w:rsidP="00A558BC">
            <w:pPr>
              <w:spacing w:line="360" w:lineRule="auto"/>
              <w:jc w:val="both"/>
              <w:rPr>
                <w:rFonts w:asciiTheme="minorHAnsi" w:hAnsiTheme="minorHAnsi" w:cs="MinionPro-Regular"/>
                <w:color w:val="000000" w:themeColor="text1"/>
                <w:sz w:val="22"/>
                <w:szCs w:val="22"/>
              </w:rPr>
            </w:pPr>
          </w:p>
          <w:p w:rsidR="00A558BC" w:rsidRPr="00556C1A" w:rsidRDefault="00A558BC" w:rsidP="00A558BC">
            <w:pPr>
              <w:spacing w:line="360" w:lineRule="auto"/>
              <w:jc w:val="both"/>
              <w:rPr>
                <w:rFonts w:asciiTheme="minorHAnsi" w:hAnsiTheme="minorHAnsi" w:cs="MinionPro-Regular"/>
                <w:b/>
                <w:sz w:val="22"/>
                <w:szCs w:val="22"/>
              </w:rPr>
            </w:pPr>
            <w:r w:rsidRPr="00556C1A">
              <w:rPr>
                <w:rFonts w:asciiTheme="minorHAnsi" w:hAnsiTheme="minorHAnsi" w:cs="MinionPro-Regular"/>
                <w:b/>
                <w:sz w:val="22"/>
                <w:szCs w:val="22"/>
              </w:rPr>
              <w:t>BaFin fordert Sanierungsplan von den Banken</w:t>
            </w:r>
          </w:p>
          <w:p w:rsidR="004E11C7" w:rsidRPr="00556C1A" w:rsidRDefault="00326EA9" w:rsidP="00A558BC">
            <w:pPr>
              <w:spacing w:line="360" w:lineRule="auto"/>
              <w:jc w:val="both"/>
              <w:rPr>
                <w:rFonts w:asciiTheme="minorHAnsi" w:hAnsiTheme="minorHAnsi" w:cs="MinionPro-Regular"/>
                <w:sz w:val="22"/>
                <w:szCs w:val="22"/>
              </w:rPr>
            </w:pPr>
            <w:r w:rsidRPr="00556C1A">
              <w:rPr>
                <w:rFonts w:asciiTheme="minorHAnsi" w:hAnsiTheme="minorHAnsi" w:cs="MinionPro-Regular"/>
                <w:sz w:val="22"/>
                <w:szCs w:val="22"/>
              </w:rPr>
              <w:t xml:space="preserve">Banken müssen Notfallpläne ausarbeiten und ihre Ergebnisse </w:t>
            </w:r>
            <w:r w:rsidR="00777392" w:rsidRPr="00556C1A">
              <w:rPr>
                <w:rFonts w:asciiTheme="minorHAnsi" w:hAnsiTheme="minorHAnsi" w:cs="MinionPro-Regular"/>
                <w:sz w:val="22"/>
                <w:szCs w:val="22"/>
              </w:rPr>
              <w:t xml:space="preserve">der </w:t>
            </w:r>
            <w:r w:rsidRPr="00556C1A">
              <w:rPr>
                <w:rFonts w:asciiTheme="minorHAnsi" w:hAnsiTheme="minorHAnsi" w:cs="MinionPro-Regular"/>
                <w:sz w:val="22"/>
                <w:szCs w:val="22"/>
              </w:rPr>
              <w:t>BaFin vorl</w:t>
            </w:r>
            <w:r w:rsidRPr="00556C1A">
              <w:rPr>
                <w:rFonts w:asciiTheme="minorHAnsi" w:hAnsiTheme="minorHAnsi" w:cs="MinionPro-Regular"/>
                <w:sz w:val="22"/>
                <w:szCs w:val="22"/>
              </w:rPr>
              <w:t>e</w:t>
            </w:r>
            <w:r w:rsidRPr="00556C1A">
              <w:rPr>
                <w:rFonts w:asciiTheme="minorHAnsi" w:hAnsiTheme="minorHAnsi" w:cs="MinionPro-Regular"/>
                <w:sz w:val="22"/>
                <w:szCs w:val="22"/>
              </w:rPr>
              <w:t xml:space="preserve">gen: </w:t>
            </w:r>
            <w:r w:rsidR="00777392" w:rsidRPr="00556C1A">
              <w:rPr>
                <w:rFonts w:asciiTheme="minorHAnsi" w:hAnsiTheme="minorHAnsi" w:cs="MinionPro-Regular"/>
                <w:sz w:val="22"/>
                <w:szCs w:val="22"/>
              </w:rPr>
              <w:t xml:space="preserve">Aktuell sind </w:t>
            </w:r>
            <w:r w:rsidR="004E3693" w:rsidRPr="00556C1A">
              <w:rPr>
                <w:rFonts w:asciiTheme="minorHAnsi" w:hAnsiTheme="minorHAnsi" w:cs="MinionPro-Regular"/>
                <w:sz w:val="22"/>
                <w:szCs w:val="22"/>
              </w:rPr>
              <w:t>36 deutsche Institute als systemrelevant eingestuft. Die b</w:t>
            </w:r>
            <w:r w:rsidR="004E3693" w:rsidRPr="00556C1A">
              <w:rPr>
                <w:rFonts w:asciiTheme="minorHAnsi" w:hAnsiTheme="minorHAnsi" w:cs="MinionPro-Regular"/>
                <w:sz w:val="22"/>
                <w:szCs w:val="22"/>
              </w:rPr>
              <w:t>e</w:t>
            </w:r>
            <w:r w:rsidR="004E3693" w:rsidRPr="00556C1A">
              <w:rPr>
                <w:rFonts w:asciiTheme="minorHAnsi" w:hAnsiTheme="minorHAnsi" w:cs="MinionPro-Regular"/>
                <w:sz w:val="22"/>
                <w:szCs w:val="22"/>
              </w:rPr>
              <w:t>troffenen Banken müssen bis Ende 2013 ihren Notfallplan einreichen.</w:t>
            </w:r>
            <w:r w:rsidRPr="00556C1A">
              <w:rPr>
                <w:rFonts w:asciiTheme="minorHAnsi" w:hAnsiTheme="minorHAnsi" w:cs="MinionPro-Regular"/>
                <w:sz w:val="22"/>
                <w:szCs w:val="22"/>
              </w:rPr>
              <w:t xml:space="preserve"> </w:t>
            </w:r>
            <w:r w:rsidR="00A558BC" w:rsidRPr="00556C1A">
              <w:rPr>
                <w:rFonts w:asciiTheme="minorHAnsi" w:hAnsiTheme="minorHAnsi" w:cs="MinionPro-Regular"/>
                <w:sz w:val="22"/>
                <w:szCs w:val="22"/>
              </w:rPr>
              <w:t>Dabei handelt es sich um Pläne, in denen die Sanierung und schnelle Abwicklung der Institution geregelt ist. Dadurch sollen frühzeitig Maßnahmen ergriffen werden können</w:t>
            </w:r>
            <w:r w:rsidRPr="00556C1A">
              <w:rPr>
                <w:rFonts w:asciiTheme="minorHAnsi" w:hAnsiTheme="minorHAnsi" w:cs="MinionPro-Regular"/>
                <w:sz w:val="22"/>
                <w:szCs w:val="22"/>
              </w:rPr>
              <w:t xml:space="preserve">. </w:t>
            </w:r>
            <w:r w:rsidR="00A558BC" w:rsidRPr="00556C1A">
              <w:rPr>
                <w:rFonts w:asciiTheme="minorHAnsi" w:hAnsiTheme="minorHAnsi" w:cs="MinionPro-Regular"/>
                <w:sz w:val="22"/>
                <w:szCs w:val="22"/>
              </w:rPr>
              <w:t>Die Bankenaufsicht kann außerdem verlangen, dass mögliche Hinde</w:t>
            </w:r>
            <w:r w:rsidR="00A558BC" w:rsidRPr="00556C1A">
              <w:rPr>
                <w:rFonts w:asciiTheme="minorHAnsi" w:hAnsiTheme="minorHAnsi" w:cs="MinionPro-Regular"/>
                <w:sz w:val="22"/>
                <w:szCs w:val="22"/>
              </w:rPr>
              <w:t>r</w:t>
            </w:r>
            <w:r w:rsidR="00A558BC" w:rsidRPr="00556C1A">
              <w:rPr>
                <w:rFonts w:asciiTheme="minorHAnsi" w:hAnsiTheme="minorHAnsi" w:cs="MinionPro-Regular"/>
                <w:sz w:val="22"/>
                <w:szCs w:val="22"/>
              </w:rPr>
              <w:t xml:space="preserve">nisse bei der Abwicklung bereits vorher beseitigt werden. </w:t>
            </w:r>
          </w:p>
          <w:p w:rsidR="00802994" w:rsidRPr="00556C1A" w:rsidRDefault="00802994" w:rsidP="00E74A15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</w:p>
          <w:p w:rsidR="00A558BC" w:rsidRPr="00556C1A" w:rsidRDefault="004E3693" w:rsidP="00A558BC">
            <w:pPr>
              <w:spacing w:line="360" w:lineRule="auto"/>
              <w:jc w:val="both"/>
              <w:rPr>
                <w:rFonts w:asciiTheme="minorHAnsi" w:hAnsiTheme="minorHAnsi" w:cs="MinionPro-Regular"/>
                <w:b/>
                <w:sz w:val="22"/>
                <w:szCs w:val="22"/>
              </w:rPr>
            </w:pPr>
            <w:r w:rsidRPr="00556C1A">
              <w:rPr>
                <w:rFonts w:asciiTheme="minorHAnsi" w:hAnsiTheme="minorHAnsi" w:cs="MinionPro-Regular"/>
                <w:b/>
                <w:sz w:val="22"/>
                <w:szCs w:val="22"/>
              </w:rPr>
              <w:t>Banken erkennen Veränderungsbedarf</w:t>
            </w:r>
          </w:p>
          <w:p w:rsidR="005578E1" w:rsidRPr="00556C1A" w:rsidRDefault="00A558BC" w:rsidP="00E74A15">
            <w:pPr>
              <w:spacing w:line="360" w:lineRule="auto"/>
              <w:jc w:val="both"/>
              <w:rPr>
                <w:rFonts w:asciiTheme="minorHAnsi" w:hAnsiTheme="minorHAnsi" w:cs="MinionPro-Regular"/>
                <w:sz w:val="22"/>
                <w:szCs w:val="22"/>
              </w:rPr>
            </w:pPr>
            <w:r w:rsidRPr="00556C1A">
              <w:rPr>
                <w:rFonts w:asciiTheme="minorHAnsi" w:hAnsiTheme="minorHAnsi" w:cs="MinionPro-Regular"/>
                <w:sz w:val="22"/>
                <w:szCs w:val="22"/>
              </w:rPr>
              <w:t>67 Prozent der Banker erkennen zwar frühzeitig die Notwendigkeit für eine Veränderung, jedoch folgen dem erkannten Veränderungsbedarf oft zu wenig und nicht die richtigen</w:t>
            </w:r>
            <w:r w:rsidR="00886D0A" w:rsidRPr="00556C1A">
              <w:rPr>
                <w:rFonts w:asciiTheme="minorHAnsi" w:hAnsiTheme="minorHAnsi" w:cs="MinionPro-Regular"/>
                <w:sz w:val="22"/>
                <w:szCs w:val="22"/>
              </w:rPr>
              <w:t>, bzw. strukturierten Adaptionsansätze</w:t>
            </w:r>
            <w:r w:rsidR="004C512C" w:rsidRPr="00556C1A">
              <w:rPr>
                <w:rFonts w:asciiTheme="minorHAnsi" w:hAnsiTheme="minorHAnsi" w:cs="MinionPro-Regular"/>
                <w:sz w:val="22"/>
                <w:szCs w:val="22"/>
              </w:rPr>
              <w:t>.</w:t>
            </w:r>
            <w:r w:rsidRPr="00556C1A">
              <w:rPr>
                <w:rFonts w:asciiTheme="minorHAnsi" w:hAnsiTheme="minorHAnsi" w:cs="MinionPro-Regular"/>
                <w:sz w:val="22"/>
                <w:szCs w:val="22"/>
              </w:rPr>
              <w:t xml:space="preserve"> 52 Prozent der </w:t>
            </w:r>
            <w:r w:rsidRPr="00556C1A">
              <w:rPr>
                <w:rFonts w:asciiTheme="minorHAnsi" w:hAnsiTheme="minorHAnsi" w:cs="MinionPro-Regular"/>
                <w:sz w:val="22"/>
                <w:szCs w:val="22"/>
              </w:rPr>
              <w:lastRenderedPageBreak/>
              <w:t>Kreditinstitute verfügen nicht über ein ausgebildetes Change-Management-Team. Außerdem fehlt es den Mitarbeitern bei fast der Hälfte der Banken am nötigen Know-how</w:t>
            </w:r>
            <w:r w:rsidR="00886D0A" w:rsidRPr="00556C1A">
              <w:rPr>
                <w:rFonts w:asciiTheme="minorHAnsi" w:hAnsiTheme="minorHAnsi" w:cs="MinionPro-Regular"/>
                <w:sz w:val="22"/>
                <w:szCs w:val="22"/>
              </w:rPr>
              <w:t xml:space="preserve"> um ein umfangreiches Change-Projekt effektiv </w:t>
            </w:r>
            <w:r w:rsidR="007A79EF" w:rsidRPr="00556C1A">
              <w:rPr>
                <w:rFonts w:asciiTheme="minorHAnsi" w:hAnsiTheme="minorHAnsi" w:cs="MinionPro-Regular"/>
                <w:sz w:val="22"/>
                <w:szCs w:val="22"/>
              </w:rPr>
              <w:t>umzusetzen.</w:t>
            </w:r>
          </w:p>
          <w:p w:rsidR="002C2322" w:rsidRPr="00556C1A" w:rsidRDefault="002C2322" w:rsidP="00E74A15">
            <w:pPr>
              <w:spacing w:line="360" w:lineRule="auto"/>
              <w:jc w:val="both"/>
              <w:rPr>
                <w:rFonts w:asciiTheme="minorHAnsi" w:hAnsiTheme="minorHAnsi" w:cs="MinionPro-Regular"/>
                <w:sz w:val="22"/>
                <w:szCs w:val="22"/>
              </w:rPr>
            </w:pPr>
          </w:p>
          <w:p w:rsidR="00227E01" w:rsidRPr="00F96A60" w:rsidRDefault="005578E1" w:rsidP="00F96A60">
            <w:pPr>
              <w:spacing w:line="360" w:lineRule="auto"/>
              <w:jc w:val="both"/>
              <w:rPr>
                <w:rFonts w:asciiTheme="minorHAnsi" w:hAnsiTheme="minorHAnsi" w:cs="MinionPro-Regular"/>
                <w:sz w:val="22"/>
                <w:szCs w:val="22"/>
              </w:rPr>
            </w:pPr>
            <w:r w:rsidRPr="00556C1A">
              <w:rPr>
                <w:rFonts w:asciiTheme="minorHAnsi" w:hAnsiTheme="minorHAnsi" w:cs="MinionPro-Regular"/>
                <w:sz w:val="22"/>
                <w:szCs w:val="22"/>
              </w:rPr>
              <w:t>„</w:t>
            </w:r>
            <w:r w:rsidR="00A558BC" w:rsidRPr="00556C1A">
              <w:rPr>
                <w:rFonts w:asciiTheme="minorHAnsi" w:hAnsiTheme="minorHAnsi" w:cs="MinionPro-Regular"/>
                <w:sz w:val="22"/>
                <w:szCs w:val="22"/>
              </w:rPr>
              <w:t>Damit die Bankenbranche zukünftig bessere Ergebnisse vorweisen kann, sol</w:t>
            </w:r>
            <w:r w:rsidR="00A558BC" w:rsidRPr="00556C1A">
              <w:rPr>
                <w:rFonts w:asciiTheme="minorHAnsi" w:hAnsiTheme="minorHAnsi" w:cs="MinionPro-Regular"/>
                <w:sz w:val="22"/>
                <w:szCs w:val="22"/>
              </w:rPr>
              <w:t>l</w:t>
            </w:r>
            <w:r w:rsidR="00A558BC" w:rsidRPr="00556C1A">
              <w:rPr>
                <w:rFonts w:asciiTheme="minorHAnsi" w:hAnsiTheme="minorHAnsi" w:cs="MinionPro-Regular"/>
                <w:sz w:val="22"/>
                <w:szCs w:val="22"/>
              </w:rPr>
              <w:t>te die Change-Qualifikation zum integralen Bestandteil der Unternehmensfü</w:t>
            </w:r>
            <w:r w:rsidR="00A558BC" w:rsidRPr="00556C1A">
              <w:rPr>
                <w:rFonts w:asciiTheme="minorHAnsi" w:hAnsiTheme="minorHAnsi" w:cs="MinionPro-Regular"/>
                <w:sz w:val="22"/>
                <w:szCs w:val="22"/>
              </w:rPr>
              <w:t>h</w:t>
            </w:r>
            <w:r w:rsidR="00A558BC" w:rsidRPr="00556C1A">
              <w:rPr>
                <w:rFonts w:asciiTheme="minorHAnsi" w:hAnsiTheme="minorHAnsi" w:cs="MinionPro-Regular"/>
                <w:sz w:val="22"/>
                <w:szCs w:val="22"/>
              </w:rPr>
              <w:t>rung werden. Denn das Engagement und Umsetzungsgeschick der Führung</w:t>
            </w:r>
            <w:r w:rsidR="00A558BC" w:rsidRPr="00556C1A">
              <w:rPr>
                <w:rFonts w:asciiTheme="minorHAnsi" w:hAnsiTheme="minorHAnsi" w:cs="MinionPro-Regular"/>
                <w:sz w:val="22"/>
                <w:szCs w:val="22"/>
              </w:rPr>
              <w:t>s</w:t>
            </w:r>
            <w:r w:rsidR="00A558BC" w:rsidRPr="00556C1A">
              <w:rPr>
                <w:rFonts w:asciiTheme="minorHAnsi" w:hAnsiTheme="minorHAnsi" w:cs="MinionPro-Regular"/>
                <w:sz w:val="22"/>
                <w:szCs w:val="22"/>
              </w:rPr>
              <w:t xml:space="preserve">kräfte und Mitarbeiter </w:t>
            </w:r>
            <w:r w:rsidR="00777392" w:rsidRPr="00556C1A">
              <w:rPr>
                <w:rFonts w:asciiTheme="minorHAnsi" w:hAnsiTheme="minorHAnsi" w:cs="MinionPro-Regular"/>
                <w:sz w:val="22"/>
                <w:szCs w:val="22"/>
              </w:rPr>
              <w:t>prägt</w:t>
            </w:r>
            <w:r w:rsidR="00A558BC" w:rsidRPr="00556C1A">
              <w:rPr>
                <w:rFonts w:asciiTheme="minorHAnsi" w:hAnsiTheme="minorHAnsi" w:cs="MinionPro-Regular"/>
                <w:sz w:val="22"/>
                <w:szCs w:val="22"/>
              </w:rPr>
              <w:t xml:space="preserve"> das Ergebnis maßgeb</w:t>
            </w:r>
            <w:r w:rsidR="004E3693" w:rsidRPr="00556C1A">
              <w:rPr>
                <w:rFonts w:asciiTheme="minorHAnsi" w:hAnsiTheme="minorHAnsi" w:cs="MinionPro-Regular"/>
                <w:sz w:val="22"/>
                <w:szCs w:val="22"/>
              </w:rPr>
              <w:t>lich</w:t>
            </w:r>
            <w:r w:rsidRPr="00556C1A">
              <w:rPr>
                <w:rFonts w:asciiTheme="minorHAnsi" w:hAnsiTheme="minorHAnsi" w:cs="MinionPro-Regular"/>
                <w:sz w:val="22"/>
                <w:szCs w:val="22"/>
              </w:rPr>
              <w:t>“</w:t>
            </w:r>
            <w:r w:rsidR="004E3693" w:rsidRPr="00556C1A">
              <w:rPr>
                <w:rFonts w:asciiTheme="minorHAnsi" w:hAnsiTheme="minorHAnsi" w:cs="MinionPro-Regular"/>
                <w:sz w:val="22"/>
                <w:szCs w:val="22"/>
              </w:rPr>
              <w:t>, sagt Claudia Schmidt.</w:t>
            </w:r>
            <w:bookmarkStart w:id="0" w:name="_GoBack"/>
            <w:bookmarkEnd w:id="0"/>
          </w:p>
        </w:tc>
        <w:tc>
          <w:tcPr>
            <w:tcW w:w="612" w:type="dxa"/>
          </w:tcPr>
          <w:p w:rsidR="00193F5C" w:rsidRPr="003158EF" w:rsidRDefault="00193F5C" w:rsidP="00733645">
            <w:pPr>
              <w:spacing w:line="360" w:lineRule="auto"/>
              <w:jc w:val="both"/>
              <w:rPr>
                <w:rFonts w:asciiTheme="minorHAnsi" w:hAnsiTheme="minorHAnsi" w:cs="MinionPro-Regular"/>
                <w:sz w:val="20"/>
                <w:szCs w:val="20"/>
              </w:rPr>
            </w:pPr>
          </w:p>
        </w:tc>
        <w:tc>
          <w:tcPr>
            <w:tcW w:w="1884" w:type="dxa"/>
          </w:tcPr>
          <w:p w:rsidR="00D73774" w:rsidRPr="003158EF" w:rsidRDefault="00D73774" w:rsidP="00733645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E1286" w:rsidRPr="003158EF" w:rsidRDefault="004E1286" w:rsidP="004C5DF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4E1286" w:rsidRPr="003158EF" w:rsidSect="00193F5C">
      <w:headerReference w:type="default" r:id="rId11"/>
      <w:footerReference w:type="default" r:id="rId12"/>
      <w:pgSz w:w="11900" w:h="16840"/>
      <w:pgMar w:top="2835" w:right="890" w:bottom="1701" w:left="8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31" w:rsidRDefault="001F7731" w:rsidP="00193F5C">
      <w:r>
        <w:separator/>
      </w:r>
    </w:p>
  </w:endnote>
  <w:endnote w:type="continuationSeparator" w:id="0">
    <w:p w:rsidR="001F7731" w:rsidRDefault="001F7731" w:rsidP="0019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8A9" w:rsidRPr="00CE63D2" w:rsidRDefault="00900496" w:rsidP="00193F5C">
    <w:pPr>
      <w:pStyle w:val="Fuzeile"/>
      <w:framePr w:h="179" w:hRule="exact" w:wrap="around" w:vAnchor="text" w:hAnchor="page" w:x="10390" w:yAlign="top"/>
      <w:rPr>
        <w:rStyle w:val="Seitenzahl"/>
        <w:rFonts w:ascii="Arial" w:hAnsi="Arial" w:cs="Arial"/>
        <w:sz w:val="18"/>
        <w:szCs w:val="18"/>
      </w:rPr>
    </w:pPr>
    <w:r w:rsidRPr="00CE63D2">
      <w:rPr>
        <w:rStyle w:val="Seitenzahl"/>
        <w:rFonts w:ascii="Arial" w:hAnsi="Arial" w:cs="Arial"/>
        <w:sz w:val="18"/>
        <w:szCs w:val="18"/>
      </w:rPr>
      <w:fldChar w:fldCharType="begin"/>
    </w:r>
    <w:r w:rsidR="008B68A9" w:rsidRPr="00CE63D2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CE63D2">
      <w:rPr>
        <w:rStyle w:val="Seitenzahl"/>
        <w:rFonts w:ascii="Arial" w:hAnsi="Arial" w:cs="Arial"/>
        <w:sz w:val="18"/>
        <w:szCs w:val="18"/>
      </w:rPr>
      <w:fldChar w:fldCharType="separate"/>
    </w:r>
    <w:r w:rsidR="00F96A60">
      <w:rPr>
        <w:rStyle w:val="Seitenzahl"/>
        <w:rFonts w:ascii="Arial" w:hAnsi="Arial" w:cs="Arial"/>
        <w:noProof/>
        <w:sz w:val="18"/>
        <w:szCs w:val="18"/>
      </w:rPr>
      <w:t>1</w:t>
    </w:r>
    <w:r w:rsidRPr="00CE63D2">
      <w:rPr>
        <w:rStyle w:val="Seitenzahl"/>
        <w:rFonts w:ascii="Arial" w:hAnsi="Arial" w:cs="Arial"/>
        <w:sz w:val="18"/>
        <w:szCs w:val="18"/>
      </w:rPr>
      <w:fldChar w:fldCharType="end"/>
    </w:r>
  </w:p>
  <w:p w:rsidR="008B68A9" w:rsidRPr="00A0468D" w:rsidRDefault="00F96A60" w:rsidP="00A0468D">
    <w:pPr>
      <w:pStyle w:val="Fuzeile"/>
      <w:ind w:firstLine="284"/>
      <w:rPr>
        <w:rFonts w:ascii="Calibri" w:hAnsi="Calibri" w:cs="Arial"/>
        <w:sz w:val="18"/>
        <w:szCs w:val="18"/>
      </w:rPr>
    </w:pPr>
    <w:r>
      <w:rPr>
        <w:rFonts w:ascii="Calibri" w:hAnsi="Calibri"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-245110</wp:posOffset>
              </wp:positionV>
              <wp:extent cx="71755" cy="612140"/>
              <wp:effectExtent l="0" t="0" r="4445" b="0"/>
              <wp:wrapNone/>
              <wp:docPr id="18" name="Rechteck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755" cy="612140"/>
                      </a:xfrm>
                      <a:prstGeom prst="rect">
                        <a:avLst/>
                      </a:prstGeom>
                      <a:solidFill>
                        <a:srgbClr val="889C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7" o:spid="_x0000_s1026" style="position:absolute;margin-left:-4.6pt;margin-top:-19.3pt;width:5.65pt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" fillcolor="#889c05" stroked="f" strokeweight="2pt">
              <v:path arrowok="t"/>
            </v:rect>
          </w:pict>
        </mc:Fallback>
      </mc:AlternateContent>
    </w:r>
    <w:r w:rsidR="008B68A9" w:rsidRPr="00A0468D">
      <w:rPr>
        <w:rFonts w:ascii="Calibri" w:hAnsi="Calibri" w:cs="Arial"/>
        <w:sz w:val="18"/>
        <w:szCs w:val="18"/>
      </w:rPr>
      <w:t>MUTAREE GmbH |</w:t>
    </w:r>
    <w:r w:rsidR="008B68A9" w:rsidRPr="00A0468D">
      <w:rPr>
        <w:rFonts w:ascii="Calibri" w:hAnsi="Calibri" w:cs="Arial"/>
        <w:bCs/>
        <w:sz w:val="18"/>
        <w:szCs w:val="18"/>
      </w:rPr>
      <w:t xml:space="preserve"> </w:t>
    </w:r>
    <w:r w:rsidR="008B68A9" w:rsidRPr="00A0468D">
      <w:rPr>
        <w:rFonts w:ascii="Calibri" w:hAnsi="Calibri" w:cs="Arial"/>
        <w:sz w:val="18"/>
        <w:szCs w:val="18"/>
      </w:rPr>
      <w:t xml:space="preserve">Presse-Information </w:t>
    </w:r>
    <w:r w:rsidR="008B68A9" w:rsidRPr="0087639F">
      <w:rPr>
        <w:rFonts w:ascii="Calibri" w:hAnsi="Calibri" w:cs="Arial"/>
        <w:sz w:val="18"/>
        <w:szCs w:val="18"/>
      </w:rPr>
      <w:t>vom</w:t>
    </w:r>
    <w:r w:rsidR="008B68A9">
      <w:rPr>
        <w:rFonts w:ascii="Calibri" w:hAnsi="Calibri" w:cs="Arial"/>
        <w:sz w:val="18"/>
        <w:szCs w:val="18"/>
      </w:rPr>
      <w:t xml:space="preserve"> </w:t>
    </w:r>
    <w:r w:rsidR="00886D0A">
      <w:rPr>
        <w:rFonts w:ascii="Calibri" w:hAnsi="Calibri" w:cs="Arial"/>
        <w:sz w:val="18"/>
        <w:szCs w:val="18"/>
      </w:rPr>
      <w:t>9</w:t>
    </w:r>
    <w:r w:rsidR="008B68A9">
      <w:rPr>
        <w:rFonts w:ascii="Calibri" w:hAnsi="Calibri" w:cs="Arial"/>
        <w:sz w:val="18"/>
        <w:szCs w:val="18"/>
      </w:rPr>
      <w:t>. April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31" w:rsidRDefault="001F7731" w:rsidP="00193F5C">
      <w:r>
        <w:separator/>
      </w:r>
    </w:p>
  </w:footnote>
  <w:footnote w:type="continuationSeparator" w:id="0">
    <w:p w:rsidR="001F7731" w:rsidRDefault="001F7731" w:rsidP="00193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8A9" w:rsidRDefault="00F96A60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6631940</wp:posOffset>
              </wp:positionH>
              <wp:positionV relativeFrom="paragraph">
                <wp:posOffset>-446405</wp:posOffset>
              </wp:positionV>
              <wp:extent cx="360045" cy="10692130"/>
              <wp:effectExtent l="0" t="0" r="1905" b="0"/>
              <wp:wrapNone/>
              <wp:docPr id="25" name="Gruppieren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60045" cy="10692130"/>
                        <a:chOff x="0" y="0"/>
                        <a:chExt cx="351608" cy="11385575"/>
                      </a:xfrm>
                      <a:extLst>
                        <a:ext uri="{0CCBE362-F206-4b92-989A-16890622DB6E}"/>
                      </a:extLst>
                    </wpg:grpSpPr>
                    <wps:wsp>
                      <wps:cNvPr id="26" name="Rechteck 26"/>
                      <wps:cNvSpPr/>
                      <wps:spPr>
                        <a:xfrm>
                          <a:off x="0" y="0"/>
                          <a:ext cx="351608" cy="11385575"/>
                        </a:xfrm>
                        <a:prstGeom prst="rect">
                          <a:avLst/>
                        </a:prstGeom>
                        <a:solidFill>
                          <a:srgbClr val="B1C90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8A9" w:rsidRDefault="008B68A9" w:rsidP="00193F5C"/>
                        </w:txbxContent>
                      </wps:txbx>
                      <wps:bodyPr rtlCol="0" anchor="ctr"/>
                    </wps:wsp>
                    <wps:wsp>
                      <wps:cNvPr id="27" name="Rechteck 27"/>
                      <wps:cNvSpPr/>
                      <wps:spPr>
                        <a:xfrm>
                          <a:off x="0" y="6038875"/>
                          <a:ext cx="351608" cy="5346700"/>
                        </a:xfrm>
                        <a:prstGeom prst="rect">
                          <a:avLst/>
                        </a:prstGeom>
                        <a:solidFill>
                          <a:srgbClr val="889C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8A9" w:rsidRDefault="008B68A9" w:rsidP="00193F5C"/>
                        </w:txbxContent>
                      </wps:txbx>
                      <wps:bodyPr rtlCol="0" anchor="ctr"/>
                    </wps:wsp>
                    <wps:wsp>
                      <wps:cNvPr id="28" name="Rechteck 28"/>
                      <wps:cNvSpPr/>
                      <wps:spPr>
                        <a:xfrm>
                          <a:off x="0" y="9610775"/>
                          <a:ext cx="351608" cy="1774800"/>
                        </a:xfrm>
                        <a:prstGeom prst="rect">
                          <a:avLst/>
                        </a:prstGeom>
                        <a:solidFill>
                          <a:srgbClr val="3053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8A9" w:rsidRDefault="008B68A9" w:rsidP="00193F5C"/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4" o:spid="_x0000_s1026" style="position:absolute;margin-left:522.2pt;margin-top:-35.15pt;width:28.35pt;height:841.9pt;z-index:-251659776" coordsize="3516,11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">
              <v:rect id="Rechteck 26" o:spid="_x0000_s1027" style="position:absolute;width:3516;height:113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wjNcMA&#10;AADbAAAADwAAAGRycy9kb3ducmV2LnhtbESPzWrCQBSF9wXfYbhCd3Wii7SkGUUE0YVQq4VubzK3&#10;STRzJ8xMYnx7p1Do8nB+Pk6+Gk0rBnK+saxgPktAEJdWN1wp+DpvX95A+ICssbVMCu7kYbWcPOWY&#10;aXvjTxpOoRJxhH2GCuoQukxKX9Zk0M9sRxy9H+sMhihdJbXDWxw3rVwkSSoNNhwJNXa0qam8nnoT&#10;Ia/zfnvcXcxhZP+9Hz4KV9ydUs/Tcf0OItAY/sN/7b1WsEjh9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wjNcMAAADbAAAADwAAAAAAAAAAAAAAAACYAgAAZHJzL2Rv&#10;d25yZXYueG1sUEsFBgAAAAAEAAQA9QAAAIgDAAAAAA==&#10;" fillcolor="#b1c903" stroked="f" strokeweight="2pt">
                <v:textbox>
                  <w:txbxContent>
                    <w:p w:rsidR="008B68A9" w:rsidRDefault="008B68A9" w:rsidP="00193F5C"/>
                  </w:txbxContent>
                </v:textbox>
              </v:rect>
              <v:rect id="Rechteck 27" o:spid="_x0000_s1028" style="position:absolute;top:60388;width:3516;height:53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u+rcMA&#10;AADbAAAADwAAAGRycy9kb3ducmV2LnhtbESPQWuDQBSE74X+h+UVcqtrhbTBZiOlEPCQHqJecnu4&#10;ryp138ruGs2/zxYKPQ4z8w2zL1Yziis5P1hW8JKkIIhbqwfuFDT18XkHwgdkjaNlUnAjD8Xh8WGP&#10;ubYLn+lahU5ECPscFfQhTLmUvu3JoE/sRBy9b+sMhihdJ7XDJcLNKLM0fZUGB44LPU702VP7U81G&#10;QZc1rnTnE964vhyXbLbbr7ZUavO0fryDCLSG//Bfu9QKsjf4/RJ/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u+rcMAAADbAAAADwAAAAAAAAAAAAAAAACYAgAAZHJzL2Rv&#10;d25yZXYueG1sUEsFBgAAAAAEAAQA9QAAAIgDAAAAAA==&#10;" fillcolor="#889c05" stroked="f" strokeweight="2pt">
                <v:textbox>
                  <w:txbxContent>
                    <w:p w:rsidR="008B68A9" w:rsidRDefault="008B68A9" w:rsidP="00193F5C"/>
                  </w:txbxContent>
                </v:textbox>
              </v:rect>
              <v:rect id="Rechteck 28" o:spid="_x0000_s1029" style="position:absolute;top:96107;width:3516;height:17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1Qr4A&#10;AADbAAAADwAAAGRycy9kb3ducmV2LnhtbERPy4rCMBTdC/MP4Q64s6kuBqlGEaFDl46v9aW5NtXm&#10;piSZWv/eLAZmeTjv9Xa0nRjIh9axgnmWgyCunW65UXA+lbMliBCRNXaOScGLAmw3H5M1Fto9+YeG&#10;Y2xECuFQoAITY19IGWpDFkPmeuLE3Zy3GBP0jdQenyncdnKR51/SYsupwWBPe0P14/hrFdxNtbta&#10;vdybw5BfxsqX37q8KDX9HHcrEJHG+C/+c1dawSKNTV/SD5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wtUK+AAAA2wAAAA8AAAAAAAAAAAAAAAAAmAIAAGRycy9kb3ducmV2&#10;LnhtbFBLBQYAAAAABAAEAPUAAACDAwAAAAA=&#10;" fillcolor="#305311" stroked="f" strokeweight="2pt">
                <v:textbox>
                  <w:txbxContent>
                    <w:p w:rsidR="008B68A9" w:rsidRDefault="008B68A9" w:rsidP="00193F5C"/>
                  </w:txbxContent>
                </v:textbox>
              </v:rect>
            </v:group>
          </w:pict>
        </mc:Fallback>
      </mc:AlternateContent>
    </w:r>
    <w:r w:rsidR="008B68A9"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2353945</wp:posOffset>
          </wp:positionH>
          <wp:positionV relativeFrom="paragraph">
            <wp:posOffset>0</wp:posOffset>
          </wp:positionV>
          <wp:extent cx="1487170" cy="814070"/>
          <wp:effectExtent l="19050" t="0" r="0" b="0"/>
          <wp:wrapNone/>
          <wp:docPr id="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7220"/>
    <w:multiLevelType w:val="hybridMultilevel"/>
    <w:tmpl w:val="F9EA3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C72B5"/>
    <w:multiLevelType w:val="hybridMultilevel"/>
    <w:tmpl w:val="9E7EDED8"/>
    <w:lvl w:ilvl="0" w:tplc="DD8A8B9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D23EB"/>
    <w:multiLevelType w:val="hybridMultilevel"/>
    <w:tmpl w:val="348C3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74836"/>
    <w:multiLevelType w:val="hybridMultilevel"/>
    <w:tmpl w:val="1E76F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17B20"/>
    <w:multiLevelType w:val="hybridMultilevel"/>
    <w:tmpl w:val="682A9A8A"/>
    <w:lvl w:ilvl="0" w:tplc="BE5675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09"/>
    <w:rsid w:val="00001805"/>
    <w:rsid w:val="000048BA"/>
    <w:rsid w:val="00006EFD"/>
    <w:rsid w:val="00013293"/>
    <w:rsid w:val="00013494"/>
    <w:rsid w:val="0001438C"/>
    <w:rsid w:val="0002002A"/>
    <w:rsid w:val="000212DF"/>
    <w:rsid w:val="00026C6A"/>
    <w:rsid w:val="0003051E"/>
    <w:rsid w:val="00030F49"/>
    <w:rsid w:val="000332CA"/>
    <w:rsid w:val="00040882"/>
    <w:rsid w:val="0004235D"/>
    <w:rsid w:val="000458BF"/>
    <w:rsid w:val="000526F4"/>
    <w:rsid w:val="0005727E"/>
    <w:rsid w:val="00063027"/>
    <w:rsid w:val="00067BE7"/>
    <w:rsid w:val="00073A70"/>
    <w:rsid w:val="0007415E"/>
    <w:rsid w:val="00076EB6"/>
    <w:rsid w:val="00082296"/>
    <w:rsid w:val="000833A6"/>
    <w:rsid w:val="000900FD"/>
    <w:rsid w:val="00092FA1"/>
    <w:rsid w:val="0009635F"/>
    <w:rsid w:val="000A3683"/>
    <w:rsid w:val="000B23F6"/>
    <w:rsid w:val="000C0B00"/>
    <w:rsid w:val="000C1170"/>
    <w:rsid w:val="000C7ADB"/>
    <w:rsid w:val="000D092E"/>
    <w:rsid w:val="000D5583"/>
    <w:rsid w:val="000D5B3E"/>
    <w:rsid w:val="000E02FB"/>
    <w:rsid w:val="000F50E8"/>
    <w:rsid w:val="001033A6"/>
    <w:rsid w:val="00116E67"/>
    <w:rsid w:val="001369AA"/>
    <w:rsid w:val="00162478"/>
    <w:rsid w:val="00171676"/>
    <w:rsid w:val="00172316"/>
    <w:rsid w:val="0017420B"/>
    <w:rsid w:val="00175671"/>
    <w:rsid w:val="0018438D"/>
    <w:rsid w:val="00193F5C"/>
    <w:rsid w:val="00193FD5"/>
    <w:rsid w:val="0019760D"/>
    <w:rsid w:val="001A33FE"/>
    <w:rsid w:val="001A4A00"/>
    <w:rsid w:val="001A55B5"/>
    <w:rsid w:val="001B19A1"/>
    <w:rsid w:val="001B318D"/>
    <w:rsid w:val="001B6040"/>
    <w:rsid w:val="001C5E9E"/>
    <w:rsid w:val="001D2240"/>
    <w:rsid w:val="001D27C7"/>
    <w:rsid w:val="001D435C"/>
    <w:rsid w:val="001E2963"/>
    <w:rsid w:val="001E41FA"/>
    <w:rsid w:val="001E470B"/>
    <w:rsid w:val="001F12B9"/>
    <w:rsid w:val="001F27EF"/>
    <w:rsid w:val="001F35BC"/>
    <w:rsid w:val="001F4935"/>
    <w:rsid w:val="001F51BB"/>
    <w:rsid w:val="001F549D"/>
    <w:rsid w:val="001F7731"/>
    <w:rsid w:val="0021529D"/>
    <w:rsid w:val="00215789"/>
    <w:rsid w:val="0021633D"/>
    <w:rsid w:val="0022220D"/>
    <w:rsid w:val="0022549E"/>
    <w:rsid w:val="00227E01"/>
    <w:rsid w:val="00230028"/>
    <w:rsid w:val="00233ABF"/>
    <w:rsid w:val="00235278"/>
    <w:rsid w:val="00240ED9"/>
    <w:rsid w:val="00243D32"/>
    <w:rsid w:val="002454D2"/>
    <w:rsid w:val="002611F5"/>
    <w:rsid w:val="002725CE"/>
    <w:rsid w:val="00276B00"/>
    <w:rsid w:val="002855CE"/>
    <w:rsid w:val="00293DC3"/>
    <w:rsid w:val="002A6547"/>
    <w:rsid w:val="002B040D"/>
    <w:rsid w:val="002B047A"/>
    <w:rsid w:val="002B2AAE"/>
    <w:rsid w:val="002C2322"/>
    <w:rsid w:val="002C5737"/>
    <w:rsid w:val="002D6621"/>
    <w:rsid w:val="002E1ADE"/>
    <w:rsid w:val="002E4BE4"/>
    <w:rsid w:val="002E5FD1"/>
    <w:rsid w:val="002F14D2"/>
    <w:rsid w:val="002F6DAF"/>
    <w:rsid w:val="00310817"/>
    <w:rsid w:val="003158EF"/>
    <w:rsid w:val="00324318"/>
    <w:rsid w:val="00326EA9"/>
    <w:rsid w:val="0033140C"/>
    <w:rsid w:val="003328C8"/>
    <w:rsid w:val="00342AA9"/>
    <w:rsid w:val="003445B1"/>
    <w:rsid w:val="00356398"/>
    <w:rsid w:val="0036056C"/>
    <w:rsid w:val="00365301"/>
    <w:rsid w:val="003715FF"/>
    <w:rsid w:val="003746C5"/>
    <w:rsid w:val="003766D5"/>
    <w:rsid w:val="0038531F"/>
    <w:rsid w:val="00391594"/>
    <w:rsid w:val="003A2792"/>
    <w:rsid w:val="003A334F"/>
    <w:rsid w:val="003A7187"/>
    <w:rsid w:val="003B60DF"/>
    <w:rsid w:val="003B6F6C"/>
    <w:rsid w:val="003C0F5B"/>
    <w:rsid w:val="003D3648"/>
    <w:rsid w:val="003E414D"/>
    <w:rsid w:val="003E4D26"/>
    <w:rsid w:val="003F2419"/>
    <w:rsid w:val="003F258A"/>
    <w:rsid w:val="003F40D6"/>
    <w:rsid w:val="003F6D29"/>
    <w:rsid w:val="0040011A"/>
    <w:rsid w:val="004101E0"/>
    <w:rsid w:val="00416188"/>
    <w:rsid w:val="00432A13"/>
    <w:rsid w:val="0044106A"/>
    <w:rsid w:val="004478A6"/>
    <w:rsid w:val="00456EFE"/>
    <w:rsid w:val="00457932"/>
    <w:rsid w:val="004616BF"/>
    <w:rsid w:val="00477632"/>
    <w:rsid w:val="00480CA6"/>
    <w:rsid w:val="00486E76"/>
    <w:rsid w:val="00487409"/>
    <w:rsid w:val="00495211"/>
    <w:rsid w:val="004C512C"/>
    <w:rsid w:val="004C59C8"/>
    <w:rsid w:val="004C5DFC"/>
    <w:rsid w:val="004D4218"/>
    <w:rsid w:val="004D47F8"/>
    <w:rsid w:val="004D49D2"/>
    <w:rsid w:val="004E11C7"/>
    <w:rsid w:val="004E1286"/>
    <w:rsid w:val="004E3693"/>
    <w:rsid w:val="004E7463"/>
    <w:rsid w:val="004F06A6"/>
    <w:rsid w:val="004F11F3"/>
    <w:rsid w:val="004F3625"/>
    <w:rsid w:val="004F6006"/>
    <w:rsid w:val="00512691"/>
    <w:rsid w:val="00512D27"/>
    <w:rsid w:val="0051734E"/>
    <w:rsid w:val="005225C0"/>
    <w:rsid w:val="00542BA7"/>
    <w:rsid w:val="00545318"/>
    <w:rsid w:val="00545DE5"/>
    <w:rsid w:val="00550C01"/>
    <w:rsid w:val="00550DA0"/>
    <w:rsid w:val="005541CA"/>
    <w:rsid w:val="00556C1A"/>
    <w:rsid w:val="005578E1"/>
    <w:rsid w:val="00567091"/>
    <w:rsid w:val="005802A0"/>
    <w:rsid w:val="00586232"/>
    <w:rsid w:val="00594639"/>
    <w:rsid w:val="005A1AA8"/>
    <w:rsid w:val="005A3990"/>
    <w:rsid w:val="005A402E"/>
    <w:rsid w:val="005A48B2"/>
    <w:rsid w:val="005A6064"/>
    <w:rsid w:val="005B2CEF"/>
    <w:rsid w:val="005C19BE"/>
    <w:rsid w:val="005C70E4"/>
    <w:rsid w:val="005E1BC3"/>
    <w:rsid w:val="005F19D7"/>
    <w:rsid w:val="005F7F8D"/>
    <w:rsid w:val="00601F26"/>
    <w:rsid w:val="00602752"/>
    <w:rsid w:val="00602B02"/>
    <w:rsid w:val="006039A7"/>
    <w:rsid w:val="006040DA"/>
    <w:rsid w:val="006052F8"/>
    <w:rsid w:val="006062E9"/>
    <w:rsid w:val="00631E6D"/>
    <w:rsid w:val="00637117"/>
    <w:rsid w:val="006400D0"/>
    <w:rsid w:val="00644263"/>
    <w:rsid w:val="00644708"/>
    <w:rsid w:val="00647F9A"/>
    <w:rsid w:val="0066611E"/>
    <w:rsid w:val="00667655"/>
    <w:rsid w:val="00670087"/>
    <w:rsid w:val="006702AA"/>
    <w:rsid w:val="00673D97"/>
    <w:rsid w:val="0068269D"/>
    <w:rsid w:val="00692C73"/>
    <w:rsid w:val="00695B67"/>
    <w:rsid w:val="006A5353"/>
    <w:rsid w:val="006C019F"/>
    <w:rsid w:val="006D2DB2"/>
    <w:rsid w:val="006D4121"/>
    <w:rsid w:val="006D5D7C"/>
    <w:rsid w:val="006D760C"/>
    <w:rsid w:val="006E390B"/>
    <w:rsid w:val="006E4077"/>
    <w:rsid w:val="006E518B"/>
    <w:rsid w:val="006F2580"/>
    <w:rsid w:val="006F36F6"/>
    <w:rsid w:val="006F4BFD"/>
    <w:rsid w:val="006F5019"/>
    <w:rsid w:val="007031D9"/>
    <w:rsid w:val="00705D15"/>
    <w:rsid w:val="00724295"/>
    <w:rsid w:val="00730D90"/>
    <w:rsid w:val="00733645"/>
    <w:rsid w:val="00743DEC"/>
    <w:rsid w:val="00746272"/>
    <w:rsid w:val="007572AE"/>
    <w:rsid w:val="00767658"/>
    <w:rsid w:val="00771EE3"/>
    <w:rsid w:val="00772C23"/>
    <w:rsid w:val="00777392"/>
    <w:rsid w:val="00783665"/>
    <w:rsid w:val="00783CC8"/>
    <w:rsid w:val="00787412"/>
    <w:rsid w:val="007875FB"/>
    <w:rsid w:val="00793563"/>
    <w:rsid w:val="007975F3"/>
    <w:rsid w:val="007A0D49"/>
    <w:rsid w:val="007A13BB"/>
    <w:rsid w:val="007A3F99"/>
    <w:rsid w:val="007A5BC0"/>
    <w:rsid w:val="007A5EE7"/>
    <w:rsid w:val="007A6874"/>
    <w:rsid w:val="007A79EF"/>
    <w:rsid w:val="007B141A"/>
    <w:rsid w:val="007B6FB9"/>
    <w:rsid w:val="007B717C"/>
    <w:rsid w:val="007C01DA"/>
    <w:rsid w:val="007C4319"/>
    <w:rsid w:val="007D43C2"/>
    <w:rsid w:val="007E6301"/>
    <w:rsid w:val="007E69F5"/>
    <w:rsid w:val="007E7355"/>
    <w:rsid w:val="007F006D"/>
    <w:rsid w:val="007F0B96"/>
    <w:rsid w:val="00802994"/>
    <w:rsid w:val="00805DF5"/>
    <w:rsid w:val="00807247"/>
    <w:rsid w:val="00807564"/>
    <w:rsid w:val="00813AD3"/>
    <w:rsid w:val="00820E6F"/>
    <w:rsid w:val="00821298"/>
    <w:rsid w:val="0082616A"/>
    <w:rsid w:val="00836ADF"/>
    <w:rsid w:val="008418C3"/>
    <w:rsid w:val="008623B4"/>
    <w:rsid w:val="00867745"/>
    <w:rsid w:val="0087639F"/>
    <w:rsid w:val="00886D0A"/>
    <w:rsid w:val="00887924"/>
    <w:rsid w:val="008907AF"/>
    <w:rsid w:val="0089691E"/>
    <w:rsid w:val="00896EF2"/>
    <w:rsid w:val="008A4A37"/>
    <w:rsid w:val="008B1103"/>
    <w:rsid w:val="008B3056"/>
    <w:rsid w:val="008B68A9"/>
    <w:rsid w:val="008C0889"/>
    <w:rsid w:val="008C0F32"/>
    <w:rsid w:val="008C53BA"/>
    <w:rsid w:val="008C5A79"/>
    <w:rsid w:val="008C5EC3"/>
    <w:rsid w:val="008C6736"/>
    <w:rsid w:val="008C7717"/>
    <w:rsid w:val="008D1274"/>
    <w:rsid w:val="008D25D7"/>
    <w:rsid w:val="008D536F"/>
    <w:rsid w:val="008E472F"/>
    <w:rsid w:val="008E55D7"/>
    <w:rsid w:val="008E6ADC"/>
    <w:rsid w:val="008F0DBF"/>
    <w:rsid w:val="008F0FD9"/>
    <w:rsid w:val="008F4171"/>
    <w:rsid w:val="008F7003"/>
    <w:rsid w:val="008F727F"/>
    <w:rsid w:val="008F7A53"/>
    <w:rsid w:val="00900496"/>
    <w:rsid w:val="009052B3"/>
    <w:rsid w:val="00917964"/>
    <w:rsid w:val="00917FBB"/>
    <w:rsid w:val="009211D2"/>
    <w:rsid w:val="00922C82"/>
    <w:rsid w:val="00925D4E"/>
    <w:rsid w:val="00933E37"/>
    <w:rsid w:val="00941AC6"/>
    <w:rsid w:val="00946B68"/>
    <w:rsid w:val="00954383"/>
    <w:rsid w:val="009552B4"/>
    <w:rsid w:val="009655DD"/>
    <w:rsid w:val="0096767B"/>
    <w:rsid w:val="009679EC"/>
    <w:rsid w:val="00971C7C"/>
    <w:rsid w:val="009745B4"/>
    <w:rsid w:val="009764B4"/>
    <w:rsid w:val="009841CB"/>
    <w:rsid w:val="009909B0"/>
    <w:rsid w:val="00991D2D"/>
    <w:rsid w:val="009932F7"/>
    <w:rsid w:val="00994567"/>
    <w:rsid w:val="009A257E"/>
    <w:rsid w:val="009B3081"/>
    <w:rsid w:val="009B3726"/>
    <w:rsid w:val="009B4011"/>
    <w:rsid w:val="009D11B7"/>
    <w:rsid w:val="009D1B60"/>
    <w:rsid w:val="009D3D12"/>
    <w:rsid w:val="009E2297"/>
    <w:rsid w:val="009E5CD8"/>
    <w:rsid w:val="009F345E"/>
    <w:rsid w:val="00A0468D"/>
    <w:rsid w:val="00A12538"/>
    <w:rsid w:val="00A2347B"/>
    <w:rsid w:val="00A23F69"/>
    <w:rsid w:val="00A326BD"/>
    <w:rsid w:val="00A36D71"/>
    <w:rsid w:val="00A5100C"/>
    <w:rsid w:val="00A52815"/>
    <w:rsid w:val="00A558BC"/>
    <w:rsid w:val="00A60D2E"/>
    <w:rsid w:val="00A6242E"/>
    <w:rsid w:val="00A6329F"/>
    <w:rsid w:val="00A649B1"/>
    <w:rsid w:val="00A70A79"/>
    <w:rsid w:val="00A71692"/>
    <w:rsid w:val="00A71746"/>
    <w:rsid w:val="00A731CE"/>
    <w:rsid w:val="00A75F9B"/>
    <w:rsid w:val="00A872BA"/>
    <w:rsid w:val="00A90522"/>
    <w:rsid w:val="00A9325A"/>
    <w:rsid w:val="00AB0B86"/>
    <w:rsid w:val="00AB287E"/>
    <w:rsid w:val="00AB389E"/>
    <w:rsid w:val="00AB3ACF"/>
    <w:rsid w:val="00AC0CE0"/>
    <w:rsid w:val="00AC7248"/>
    <w:rsid w:val="00AC7B3D"/>
    <w:rsid w:val="00AD3A71"/>
    <w:rsid w:val="00AF525F"/>
    <w:rsid w:val="00B01957"/>
    <w:rsid w:val="00B02F62"/>
    <w:rsid w:val="00B034C7"/>
    <w:rsid w:val="00B07638"/>
    <w:rsid w:val="00B1009D"/>
    <w:rsid w:val="00B1550B"/>
    <w:rsid w:val="00B16EE7"/>
    <w:rsid w:val="00B20E0C"/>
    <w:rsid w:val="00B24A63"/>
    <w:rsid w:val="00B3378D"/>
    <w:rsid w:val="00B408BC"/>
    <w:rsid w:val="00B4237F"/>
    <w:rsid w:val="00B437DE"/>
    <w:rsid w:val="00B455C2"/>
    <w:rsid w:val="00B471A0"/>
    <w:rsid w:val="00B519A5"/>
    <w:rsid w:val="00B54D48"/>
    <w:rsid w:val="00B56855"/>
    <w:rsid w:val="00B600F9"/>
    <w:rsid w:val="00B60B6B"/>
    <w:rsid w:val="00B615F8"/>
    <w:rsid w:val="00B62DFA"/>
    <w:rsid w:val="00B75F4E"/>
    <w:rsid w:val="00B82814"/>
    <w:rsid w:val="00B927FE"/>
    <w:rsid w:val="00BA601F"/>
    <w:rsid w:val="00BA7E5C"/>
    <w:rsid w:val="00BB0B73"/>
    <w:rsid w:val="00BB17B7"/>
    <w:rsid w:val="00BB1982"/>
    <w:rsid w:val="00BC185D"/>
    <w:rsid w:val="00BC593F"/>
    <w:rsid w:val="00BC6DE3"/>
    <w:rsid w:val="00BD6E29"/>
    <w:rsid w:val="00BD7053"/>
    <w:rsid w:val="00BE685B"/>
    <w:rsid w:val="00BF38B3"/>
    <w:rsid w:val="00BF407E"/>
    <w:rsid w:val="00C12389"/>
    <w:rsid w:val="00C146E0"/>
    <w:rsid w:val="00C15FE7"/>
    <w:rsid w:val="00C25134"/>
    <w:rsid w:val="00C35F8E"/>
    <w:rsid w:val="00C40826"/>
    <w:rsid w:val="00C51489"/>
    <w:rsid w:val="00C542D6"/>
    <w:rsid w:val="00C5465F"/>
    <w:rsid w:val="00C7170D"/>
    <w:rsid w:val="00C76870"/>
    <w:rsid w:val="00C82A04"/>
    <w:rsid w:val="00C96CFD"/>
    <w:rsid w:val="00CA2BC0"/>
    <w:rsid w:val="00CA39D7"/>
    <w:rsid w:val="00CA52EF"/>
    <w:rsid w:val="00CA6744"/>
    <w:rsid w:val="00CB4737"/>
    <w:rsid w:val="00CC1F81"/>
    <w:rsid w:val="00CC6A4D"/>
    <w:rsid w:val="00CE7216"/>
    <w:rsid w:val="00CE79FE"/>
    <w:rsid w:val="00CE7AB8"/>
    <w:rsid w:val="00CF1B70"/>
    <w:rsid w:val="00D103CD"/>
    <w:rsid w:val="00D1575B"/>
    <w:rsid w:val="00D200C6"/>
    <w:rsid w:val="00D2301D"/>
    <w:rsid w:val="00D23856"/>
    <w:rsid w:val="00D27019"/>
    <w:rsid w:val="00D338A2"/>
    <w:rsid w:val="00D424FA"/>
    <w:rsid w:val="00D44BBC"/>
    <w:rsid w:val="00D45F25"/>
    <w:rsid w:val="00D60CAE"/>
    <w:rsid w:val="00D63D68"/>
    <w:rsid w:val="00D641C0"/>
    <w:rsid w:val="00D67550"/>
    <w:rsid w:val="00D677C1"/>
    <w:rsid w:val="00D701EC"/>
    <w:rsid w:val="00D73774"/>
    <w:rsid w:val="00D73A5D"/>
    <w:rsid w:val="00D85431"/>
    <w:rsid w:val="00D9100F"/>
    <w:rsid w:val="00D92E08"/>
    <w:rsid w:val="00D93E1A"/>
    <w:rsid w:val="00D95778"/>
    <w:rsid w:val="00D97583"/>
    <w:rsid w:val="00D976BC"/>
    <w:rsid w:val="00D97852"/>
    <w:rsid w:val="00DA3472"/>
    <w:rsid w:val="00DA36DF"/>
    <w:rsid w:val="00DA4001"/>
    <w:rsid w:val="00DA6452"/>
    <w:rsid w:val="00DB36DB"/>
    <w:rsid w:val="00DB54EC"/>
    <w:rsid w:val="00DC07AC"/>
    <w:rsid w:val="00DC7CCD"/>
    <w:rsid w:val="00DD0963"/>
    <w:rsid w:val="00DD2F50"/>
    <w:rsid w:val="00DD4782"/>
    <w:rsid w:val="00DE3319"/>
    <w:rsid w:val="00DE6B69"/>
    <w:rsid w:val="00DF2463"/>
    <w:rsid w:val="00DF3A39"/>
    <w:rsid w:val="00E01276"/>
    <w:rsid w:val="00E04A57"/>
    <w:rsid w:val="00E14A2C"/>
    <w:rsid w:val="00E2536C"/>
    <w:rsid w:val="00E3210E"/>
    <w:rsid w:val="00E35ACD"/>
    <w:rsid w:val="00E36440"/>
    <w:rsid w:val="00E41327"/>
    <w:rsid w:val="00E43CEA"/>
    <w:rsid w:val="00E52943"/>
    <w:rsid w:val="00E55F0C"/>
    <w:rsid w:val="00E57EFA"/>
    <w:rsid w:val="00E660C8"/>
    <w:rsid w:val="00E677C1"/>
    <w:rsid w:val="00E71CF1"/>
    <w:rsid w:val="00E729F5"/>
    <w:rsid w:val="00E73F54"/>
    <w:rsid w:val="00E74A15"/>
    <w:rsid w:val="00E779C2"/>
    <w:rsid w:val="00E77DC3"/>
    <w:rsid w:val="00E90927"/>
    <w:rsid w:val="00E95DD1"/>
    <w:rsid w:val="00EA2F39"/>
    <w:rsid w:val="00EB1657"/>
    <w:rsid w:val="00EB2C0D"/>
    <w:rsid w:val="00EB7F2E"/>
    <w:rsid w:val="00EC3618"/>
    <w:rsid w:val="00ED1737"/>
    <w:rsid w:val="00ED2E8C"/>
    <w:rsid w:val="00ED3177"/>
    <w:rsid w:val="00ED7F0F"/>
    <w:rsid w:val="00EE1307"/>
    <w:rsid w:val="00EE1D0A"/>
    <w:rsid w:val="00EE3B4D"/>
    <w:rsid w:val="00EF1006"/>
    <w:rsid w:val="00F01749"/>
    <w:rsid w:val="00F02F3C"/>
    <w:rsid w:val="00F0601A"/>
    <w:rsid w:val="00F332B5"/>
    <w:rsid w:val="00F4557E"/>
    <w:rsid w:val="00F50126"/>
    <w:rsid w:val="00F52EE0"/>
    <w:rsid w:val="00F601E0"/>
    <w:rsid w:val="00F642E0"/>
    <w:rsid w:val="00F66AF5"/>
    <w:rsid w:val="00F67028"/>
    <w:rsid w:val="00F679AF"/>
    <w:rsid w:val="00F71CD3"/>
    <w:rsid w:val="00F73837"/>
    <w:rsid w:val="00F74571"/>
    <w:rsid w:val="00F771B2"/>
    <w:rsid w:val="00F80E8D"/>
    <w:rsid w:val="00F926C2"/>
    <w:rsid w:val="00F93EFD"/>
    <w:rsid w:val="00F95744"/>
    <w:rsid w:val="00F96A60"/>
    <w:rsid w:val="00F97E4D"/>
    <w:rsid w:val="00FC0817"/>
    <w:rsid w:val="00FC7139"/>
    <w:rsid w:val="00FD23E7"/>
    <w:rsid w:val="00FD73CA"/>
    <w:rsid w:val="00FE31ED"/>
    <w:rsid w:val="00FE4298"/>
    <w:rsid w:val="00FF2E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318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38531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45318"/>
  </w:style>
  <w:style w:type="paragraph" w:styleId="Sprechblasentext">
    <w:name w:val="Balloon Text"/>
    <w:basedOn w:val="Standard"/>
    <w:semiHidden/>
    <w:rsid w:val="00F462C1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93F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3F5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93F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3F5C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193F5C"/>
  </w:style>
  <w:style w:type="table" w:styleId="Tabellenraster">
    <w:name w:val="Table Grid"/>
    <w:basedOn w:val="NormaleTabelle"/>
    <w:uiPriority w:val="59"/>
    <w:rsid w:val="00193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F2419"/>
    <w:rPr>
      <w:color w:val="0000FF"/>
      <w:u w:val="single"/>
    </w:rPr>
  </w:style>
  <w:style w:type="paragraph" w:customStyle="1" w:styleId="EinfacherAbsatz">
    <w:name w:val="[Einfacher Absatz]"/>
    <w:basedOn w:val="Standard"/>
    <w:uiPriority w:val="99"/>
    <w:rsid w:val="00D7377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5F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5F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5FE7"/>
    <w:rPr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5F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5FE7"/>
    <w:rPr>
      <w:b/>
      <w:bCs/>
      <w:lang w:eastAsia="ja-JP"/>
    </w:rPr>
  </w:style>
  <w:style w:type="paragraph" w:styleId="berarbeitung">
    <w:name w:val="Revision"/>
    <w:hidden/>
    <w:uiPriority w:val="99"/>
    <w:semiHidden/>
    <w:rsid w:val="00821298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0048BA"/>
    <w:pPr>
      <w:spacing w:before="100" w:beforeAutospacing="1" w:after="100" w:afterAutospacing="1"/>
    </w:pPr>
    <w:rPr>
      <w:rFonts w:ascii="Times New Roman" w:eastAsiaTheme="minorHAnsi" w:hAnsi="Times New Roman"/>
      <w:lang w:eastAsia="de-DE"/>
    </w:rPr>
  </w:style>
  <w:style w:type="character" w:customStyle="1" w:styleId="fontbullet">
    <w:name w:val="font_bullet"/>
    <w:basedOn w:val="Absatz-Standardschriftart"/>
    <w:rsid w:val="000B23F6"/>
    <w:rPr>
      <w:rFonts w:ascii="Verdana" w:hAnsi="Verdana" w:hint="default"/>
      <w:b/>
      <w:bCs/>
      <w:i w:val="0"/>
      <w:iCs w:val="0"/>
      <w:color w:val="AEB4C4"/>
      <w:sz w:val="17"/>
      <w:szCs w:val="17"/>
    </w:rPr>
  </w:style>
  <w:style w:type="paragraph" w:customStyle="1" w:styleId="KArtikel">
    <w:name w:val="K Artikel"/>
    <w:qFormat/>
    <w:rsid w:val="002B047A"/>
    <w:pPr>
      <w:spacing w:line="440" w:lineRule="exact"/>
      <w:jc w:val="both"/>
    </w:pPr>
    <w:rPr>
      <w:rFonts w:ascii="Arial Narrow" w:eastAsia="Calibri" w:hAnsi="Arial Narrow"/>
      <w:color w:val="FFFFFF"/>
      <w:sz w:val="22"/>
      <w:lang w:eastAsia="en-US"/>
    </w:rPr>
  </w:style>
  <w:style w:type="paragraph" w:styleId="Listenabsatz">
    <w:name w:val="List Paragraph"/>
    <w:basedOn w:val="Standard"/>
    <w:uiPriority w:val="34"/>
    <w:qFormat/>
    <w:rsid w:val="00162478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8C0F3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C0F32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berschriftPresse">
    <w:name w:val="Überschrift Presse"/>
    <w:basedOn w:val="Standard"/>
    <w:next w:val="Standard"/>
    <w:rsid w:val="007E6301"/>
    <w:pPr>
      <w:spacing w:after="255" w:line="383" w:lineRule="exact"/>
    </w:pPr>
    <w:rPr>
      <w:rFonts w:ascii="Frutiger 45 Light" w:hAnsi="Frutiger 45 Light"/>
      <w:b/>
      <w:sz w:val="3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531F"/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253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318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38531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45318"/>
  </w:style>
  <w:style w:type="paragraph" w:styleId="Sprechblasentext">
    <w:name w:val="Balloon Text"/>
    <w:basedOn w:val="Standard"/>
    <w:semiHidden/>
    <w:rsid w:val="00F462C1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93F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3F5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93F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3F5C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193F5C"/>
  </w:style>
  <w:style w:type="table" w:styleId="Tabellenraster">
    <w:name w:val="Table Grid"/>
    <w:basedOn w:val="NormaleTabelle"/>
    <w:uiPriority w:val="59"/>
    <w:rsid w:val="00193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F2419"/>
    <w:rPr>
      <w:color w:val="0000FF"/>
      <w:u w:val="single"/>
    </w:rPr>
  </w:style>
  <w:style w:type="paragraph" w:customStyle="1" w:styleId="EinfacherAbsatz">
    <w:name w:val="[Einfacher Absatz]"/>
    <w:basedOn w:val="Standard"/>
    <w:uiPriority w:val="99"/>
    <w:rsid w:val="00D7377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5F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5F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5FE7"/>
    <w:rPr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5F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5FE7"/>
    <w:rPr>
      <w:b/>
      <w:bCs/>
      <w:lang w:eastAsia="ja-JP"/>
    </w:rPr>
  </w:style>
  <w:style w:type="paragraph" w:styleId="berarbeitung">
    <w:name w:val="Revision"/>
    <w:hidden/>
    <w:uiPriority w:val="99"/>
    <w:semiHidden/>
    <w:rsid w:val="00821298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0048BA"/>
    <w:pPr>
      <w:spacing w:before="100" w:beforeAutospacing="1" w:after="100" w:afterAutospacing="1"/>
    </w:pPr>
    <w:rPr>
      <w:rFonts w:ascii="Times New Roman" w:eastAsiaTheme="minorHAnsi" w:hAnsi="Times New Roman"/>
      <w:lang w:eastAsia="de-DE"/>
    </w:rPr>
  </w:style>
  <w:style w:type="character" w:customStyle="1" w:styleId="fontbullet">
    <w:name w:val="font_bullet"/>
    <w:basedOn w:val="Absatz-Standardschriftart"/>
    <w:rsid w:val="000B23F6"/>
    <w:rPr>
      <w:rFonts w:ascii="Verdana" w:hAnsi="Verdana" w:hint="default"/>
      <w:b/>
      <w:bCs/>
      <w:i w:val="0"/>
      <w:iCs w:val="0"/>
      <w:color w:val="AEB4C4"/>
      <w:sz w:val="17"/>
      <w:szCs w:val="17"/>
    </w:rPr>
  </w:style>
  <w:style w:type="paragraph" w:customStyle="1" w:styleId="KArtikel">
    <w:name w:val="K Artikel"/>
    <w:qFormat/>
    <w:rsid w:val="002B047A"/>
    <w:pPr>
      <w:spacing w:line="440" w:lineRule="exact"/>
      <w:jc w:val="both"/>
    </w:pPr>
    <w:rPr>
      <w:rFonts w:ascii="Arial Narrow" w:eastAsia="Calibri" w:hAnsi="Arial Narrow"/>
      <w:color w:val="FFFFFF"/>
      <w:sz w:val="22"/>
      <w:lang w:eastAsia="en-US"/>
    </w:rPr>
  </w:style>
  <w:style w:type="paragraph" w:styleId="Listenabsatz">
    <w:name w:val="List Paragraph"/>
    <w:basedOn w:val="Standard"/>
    <w:uiPriority w:val="34"/>
    <w:qFormat/>
    <w:rsid w:val="00162478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8C0F3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C0F32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berschriftPresse">
    <w:name w:val="Überschrift Presse"/>
    <w:basedOn w:val="Standard"/>
    <w:next w:val="Standard"/>
    <w:rsid w:val="007E6301"/>
    <w:pPr>
      <w:spacing w:after="255" w:line="383" w:lineRule="exact"/>
    </w:pPr>
    <w:rPr>
      <w:rFonts w:ascii="Frutiger 45 Light" w:hAnsi="Frutiger 45 Light"/>
      <w:b/>
      <w:sz w:val="3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531F"/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253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9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143">
          <w:marLeft w:val="383"/>
          <w:marRight w:val="383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.roth@mutare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B75D44-22FF-4F87-9D64-37FC0B2E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Kienbaum Consultants International GmbH</Company>
  <LinksUpToDate>false</LinksUpToDate>
  <CharactersWithSpaces>3873</CharactersWithSpaces>
  <SharedDoc>false</SharedDoc>
  <HLinks>
    <vt:vector size="6" baseType="variant">
      <vt:variant>
        <vt:i4>6357001</vt:i4>
      </vt:variant>
      <vt:variant>
        <vt:i4>0</vt:i4>
      </vt:variant>
      <vt:variant>
        <vt:i4>0</vt:i4>
      </vt:variant>
      <vt:variant>
        <vt:i4>5</vt:i4>
      </vt:variant>
      <vt:variant>
        <vt:lpwstr>mailto:s.kohrs@mutaree.com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</dc:creator>
  <cp:lastModifiedBy>RRjournalist</cp:lastModifiedBy>
  <cp:revision>2</cp:revision>
  <cp:lastPrinted>2013-04-08T14:59:00Z</cp:lastPrinted>
  <dcterms:created xsi:type="dcterms:W3CDTF">2013-04-10T10:36:00Z</dcterms:created>
  <dcterms:modified xsi:type="dcterms:W3CDTF">2013-04-10T10:36:00Z</dcterms:modified>
</cp:coreProperties>
</file>