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9300" w:tblpY="28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68"/>
      </w:tblGrid>
      <w:tr w:rsidR="004C0774" w:rsidRPr="00EC5DFE">
        <w:trPr>
          <w:trHeight w:val="567"/>
        </w:trPr>
        <w:tc>
          <w:tcPr>
            <w:tcW w:w="2268" w:type="dxa"/>
          </w:tcPr>
          <w:p w:rsidR="004C0774" w:rsidRPr="00EC5DFE" w:rsidRDefault="004C0774">
            <w:pPr>
              <w:pStyle w:val="tabellerechtsbolt"/>
              <w:framePr w:wrap="auto" w:vAnchor="margin" w:hAnchor="text" w:xAlign="left" w:yAlign="inline"/>
            </w:pPr>
            <w:r w:rsidRPr="00EC5DFE">
              <w:t>Pressestelle</w:t>
            </w:r>
          </w:p>
          <w:p w:rsidR="004C0774" w:rsidRPr="00EC5DFE" w:rsidRDefault="004C0774">
            <w:pPr>
              <w:pStyle w:val="tabellerechtsreg"/>
              <w:framePr w:wrap="auto" w:vAnchor="margin" w:hAnchor="text" w:xAlign="left" w:yAlign="inline"/>
            </w:pPr>
            <w:r w:rsidRPr="00EC5DFE">
              <w:t>Rathaus</w:t>
            </w:r>
          </w:p>
          <w:p w:rsidR="004C0774" w:rsidRPr="00EC5DFE" w:rsidRDefault="004C0774">
            <w:pPr>
              <w:pStyle w:val="tabellerechtsreg"/>
              <w:framePr w:wrap="auto" w:vAnchor="margin" w:hAnchor="text" w:xAlign="left" w:yAlign="inline"/>
            </w:pPr>
            <w:r w:rsidRPr="00EC5DFE">
              <w:t>Marienplatz 26</w:t>
            </w:r>
          </w:p>
          <w:p w:rsidR="004C0774" w:rsidRPr="00EC5DFE" w:rsidRDefault="004C0774">
            <w:pPr>
              <w:pStyle w:val="tabellerechtsreg"/>
              <w:framePr w:wrap="auto" w:vAnchor="margin" w:hAnchor="text" w:xAlign="left" w:yAlign="inline"/>
            </w:pPr>
            <w:r w:rsidRPr="00EC5DFE">
              <w:t>88212 Ravensburg</w:t>
            </w:r>
          </w:p>
          <w:p w:rsidR="004C0774" w:rsidRPr="00EC5DFE" w:rsidRDefault="004C0774">
            <w:pPr>
              <w:pStyle w:val="tabellerechtsreg"/>
              <w:framePr w:wrap="auto" w:vAnchor="margin" w:hAnchor="text" w:xAlign="left" w:yAlign="inline"/>
            </w:pPr>
            <w:r w:rsidRPr="00EC5DFE">
              <w:t>www.ravensburg.de</w:t>
            </w:r>
          </w:p>
          <w:p w:rsidR="004C0774" w:rsidRPr="00EC5DFE" w:rsidRDefault="004C0774">
            <w:pPr>
              <w:pStyle w:val="tabellerechtsreg"/>
              <w:framePr w:wrap="auto" w:vAnchor="margin" w:hAnchor="text" w:xAlign="left" w:yAlign="inline"/>
            </w:pPr>
            <w:r w:rsidRPr="00EC5DFE">
              <w:t>Telefon (0751) 82-205</w:t>
            </w:r>
          </w:p>
          <w:p w:rsidR="004C0774" w:rsidRPr="00EC5DFE" w:rsidRDefault="004C0774">
            <w:pPr>
              <w:pStyle w:val="tabellerechtsreg"/>
              <w:framePr w:wrap="auto" w:vAnchor="margin" w:hAnchor="text" w:xAlign="left" w:yAlign="inline"/>
            </w:pPr>
            <w:r w:rsidRPr="00EC5DFE">
              <w:t>Telefax (0751) 82-480</w:t>
            </w:r>
          </w:p>
          <w:p w:rsidR="004C0774" w:rsidRPr="00EC5DFE" w:rsidRDefault="004C0774">
            <w:pPr>
              <w:pStyle w:val="tabellerechtsemail"/>
              <w:framePr w:wrap="auto" w:vAnchor="margin" w:hAnchor="text" w:xAlign="left" w:yAlign="inline"/>
            </w:pPr>
            <w:r w:rsidRPr="00EC5DFE">
              <w:t>presse-stelle@ravensburg.de</w:t>
            </w:r>
          </w:p>
        </w:tc>
      </w:tr>
      <w:tr w:rsidR="004C0774" w:rsidRPr="00EC5DFE">
        <w:trPr>
          <w:trHeight w:hRule="exact" w:val="284"/>
        </w:trPr>
        <w:tc>
          <w:tcPr>
            <w:tcW w:w="2268" w:type="dxa"/>
          </w:tcPr>
          <w:p w:rsidR="004C0774" w:rsidRPr="00EC5DFE" w:rsidRDefault="004C0774">
            <w:pPr>
              <w:pStyle w:val="tabellerechtsreg"/>
              <w:framePr w:wrap="auto" w:vAnchor="margin" w:hAnchor="text" w:xAlign="left" w:yAlign="inline"/>
            </w:pPr>
          </w:p>
        </w:tc>
      </w:tr>
      <w:tr w:rsidR="004C0774" w:rsidRPr="00EC5DFE">
        <w:trPr>
          <w:trHeight w:val="113"/>
        </w:trPr>
        <w:tc>
          <w:tcPr>
            <w:tcW w:w="2268" w:type="dxa"/>
          </w:tcPr>
          <w:p w:rsidR="004C0774" w:rsidRPr="00EC5DFE" w:rsidRDefault="00CB199E">
            <w:pPr>
              <w:pStyle w:val="tabellerechtsbolt"/>
              <w:framePr w:wrap="auto" w:vAnchor="margin" w:hAnchor="text" w:xAlign="left" w:yAlign="inline"/>
            </w:pPr>
            <w:fldSimple w:instr=" CREATEDATE \@ &quot;dd.MM.yyyy&quot; \* MERGEFORMAT ">
              <w:r w:rsidR="006832F7">
                <w:rPr>
                  <w:noProof/>
                </w:rPr>
                <w:t>22.08.2017</w:t>
              </w:r>
            </w:fldSimple>
          </w:p>
        </w:tc>
      </w:tr>
    </w:tbl>
    <w:p w:rsidR="004C0774" w:rsidRPr="00EC5DFE" w:rsidRDefault="006832F7">
      <w:pPr>
        <w:pStyle w:val="PressemitteilungTitel"/>
      </w:pPr>
      <w:r>
        <w:t>Bundestagswahl am 24.09.2017</w:t>
      </w:r>
    </w:p>
    <w:p w:rsidR="004C0774" w:rsidRPr="00EC5DFE" w:rsidRDefault="004C0774">
      <w:pPr>
        <w:pStyle w:val="PressemitteilungText"/>
        <w:rPr>
          <w:lang w:val="de-DE"/>
        </w:rPr>
      </w:pPr>
    </w:p>
    <w:p w:rsidR="004C0774" w:rsidRDefault="004C0774">
      <w:pPr>
        <w:pStyle w:val="PressemitteilungText"/>
        <w:rPr>
          <w:lang w:val="de-DE"/>
        </w:rPr>
      </w:pPr>
      <w:r w:rsidRPr="00EC5DFE">
        <w:rPr>
          <w:b/>
          <w:lang w:val="de-DE"/>
        </w:rPr>
        <w:t>Ravensburg</w:t>
      </w:r>
      <w:r w:rsidRPr="00EC5DFE">
        <w:rPr>
          <w:lang w:val="de-DE"/>
        </w:rPr>
        <w:t xml:space="preserve"> </w:t>
      </w:r>
      <w:r w:rsidR="006832F7">
        <w:rPr>
          <w:lang w:val="de-DE"/>
        </w:rPr>
        <w:t>–</w:t>
      </w:r>
      <w:r w:rsidRPr="00EC5DFE">
        <w:rPr>
          <w:lang w:val="de-DE"/>
        </w:rPr>
        <w:t xml:space="preserve"> </w:t>
      </w:r>
      <w:r w:rsidR="006832F7">
        <w:rPr>
          <w:lang w:val="de-DE"/>
        </w:rPr>
        <w:t>Stadt verschickt 36.000 Wahlbenachrichtigungen – Briefwahlunterlagen können beantragt werden.</w:t>
      </w:r>
    </w:p>
    <w:p w:rsidR="006832F7" w:rsidRDefault="006832F7">
      <w:pPr>
        <w:pStyle w:val="PressemitteilungText"/>
        <w:rPr>
          <w:lang w:val="de-DE"/>
        </w:rPr>
      </w:pPr>
    </w:p>
    <w:p w:rsidR="006832F7" w:rsidRDefault="006832F7">
      <w:pPr>
        <w:pStyle w:val="PressemitteilungText"/>
        <w:rPr>
          <w:lang w:val="de-DE"/>
        </w:rPr>
      </w:pPr>
      <w:r>
        <w:rPr>
          <w:lang w:val="de-DE"/>
        </w:rPr>
        <w:t>Die Stadtverwaltung gibt die Wahlb</w:t>
      </w:r>
      <w:r>
        <w:rPr>
          <w:lang w:val="de-DE"/>
        </w:rPr>
        <w:t>e</w:t>
      </w:r>
      <w:r>
        <w:rPr>
          <w:lang w:val="de-DE"/>
        </w:rPr>
        <w:t>nachrichtigungsschreiben für rund 36.000 Wahlberechtigte am Freitag, 25. August zu Post. Die Zustellung soll bis Ende der nächsten Woche abg</w:t>
      </w:r>
      <w:r>
        <w:rPr>
          <w:lang w:val="de-DE"/>
        </w:rPr>
        <w:t>e</w:t>
      </w:r>
      <w:r>
        <w:rPr>
          <w:lang w:val="de-DE"/>
        </w:rPr>
        <w:t>schlossen sein. Bereits jetzt schon</w:t>
      </w:r>
      <w:r w:rsidR="00756BFF" w:rsidRPr="00756BFF">
        <w:rPr>
          <w:lang w:val="de-DE"/>
        </w:rPr>
        <w:t xml:space="preserve"> </w:t>
      </w:r>
      <w:r w:rsidR="00756BFF">
        <w:rPr>
          <w:lang w:val="de-DE"/>
        </w:rPr>
        <w:t>ist</w:t>
      </w:r>
      <w:r>
        <w:rPr>
          <w:lang w:val="de-DE"/>
        </w:rPr>
        <w:t xml:space="preserve"> die Ausgabe von Briefwahlunterlagen möglich. Die alten Wahlbenachricht</w:t>
      </w:r>
      <w:r>
        <w:rPr>
          <w:lang w:val="de-DE"/>
        </w:rPr>
        <w:t>i</w:t>
      </w:r>
      <w:r>
        <w:rPr>
          <w:lang w:val="de-DE"/>
        </w:rPr>
        <w:t xml:space="preserve">gungskarten sind übrigens Geschichte – die vielen Infos passten nicht mehr </w:t>
      </w:r>
      <w:r w:rsidR="00C469F9">
        <w:rPr>
          <w:lang w:val="de-DE"/>
        </w:rPr>
        <w:t>auf eine Karte</w:t>
      </w:r>
      <w:r>
        <w:rPr>
          <w:lang w:val="de-DE"/>
        </w:rPr>
        <w:t xml:space="preserve"> und wurden </w:t>
      </w:r>
      <w:r w:rsidR="00C469F9">
        <w:rPr>
          <w:lang w:val="de-DE"/>
        </w:rPr>
        <w:t xml:space="preserve">daher </w:t>
      </w:r>
      <w:r>
        <w:rPr>
          <w:lang w:val="de-DE"/>
        </w:rPr>
        <w:t>schon bei den letzten Wahlen durch ein Wahlbenachrichti</w:t>
      </w:r>
      <w:r w:rsidR="00C469F9">
        <w:rPr>
          <w:lang w:val="de-DE"/>
        </w:rPr>
        <w:t>gungsschreiben ers</w:t>
      </w:r>
      <w:r>
        <w:rPr>
          <w:lang w:val="de-DE"/>
        </w:rPr>
        <w:t xml:space="preserve">etzt. </w:t>
      </w:r>
    </w:p>
    <w:p w:rsidR="006832F7" w:rsidRDefault="006832F7">
      <w:pPr>
        <w:pStyle w:val="PressemitteilungText"/>
        <w:rPr>
          <w:lang w:val="de-DE"/>
        </w:rPr>
      </w:pPr>
    </w:p>
    <w:p w:rsidR="006832F7" w:rsidRDefault="006832F7">
      <w:pPr>
        <w:pStyle w:val="PressemitteilungText"/>
        <w:rPr>
          <w:lang w:val="de-DE"/>
        </w:rPr>
      </w:pPr>
      <w:r>
        <w:rPr>
          <w:lang w:val="de-DE"/>
        </w:rPr>
        <w:t xml:space="preserve">Wer bis zum 3. September noch keine Wahlbenachrichtigung erhalten hat und sich vergewissern möchte, ob er im Wählerverzeichnis </w:t>
      </w:r>
      <w:r w:rsidR="00C469F9">
        <w:rPr>
          <w:lang w:val="de-DE"/>
        </w:rPr>
        <w:t>eingetragen</w:t>
      </w:r>
      <w:r>
        <w:rPr>
          <w:lang w:val="de-DE"/>
        </w:rPr>
        <w:t xml:space="preserve"> </w:t>
      </w:r>
      <w:r w:rsidR="00C469F9">
        <w:rPr>
          <w:lang w:val="de-DE"/>
        </w:rPr>
        <w:t>ist</w:t>
      </w:r>
      <w:r>
        <w:rPr>
          <w:lang w:val="de-DE"/>
        </w:rPr>
        <w:t xml:space="preserve">, kann unter der Telefonnummer 82-251 nachfragen, schreibt die Stadt </w:t>
      </w:r>
      <w:r w:rsidR="00C469F9">
        <w:rPr>
          <w:lang w:val="de-DE"/>
        </w:rPr>
        <w:t>R</w:t>
      </w:r>
      <w:r w:rsidR="00C469F9">
        <w:rPr>
          <w:lang w:val="de-DE"/>
        </w:rPr>
        <w:t>a</w:t>
      </w:r>
      <w:r w:rsidR="00C469F9">
        <w:rPr>
          <w:lang w:val="de-DE"/>
        </w:rPr>
        <w:t>vensburg</w:t>
      </w:r>
      <w:r>
        <w:rPr>
          <w:lang w:val="de-DE"/>
        </w:rPr>
        <w:t xml:space="preserve"> in einer Pressemitteilung.</w:t>
      </w:r>
    </w:p>
    <w:p w:rsidR="006832F7" w:rsidRDefault="006832F7">
      <w:pPr>
        <w:pStyle w:val="PressemitteilungText"/>
        <w:rPr>
          <w:lang w:val="de-DE"/>
        </w:rPr>
      </w:pPr>
    </w:p>
    <w:p w:rsidR="006832F7" w:rsidRDefault="006832F7">
      <w:pPr>
        <w:pStyle w:val="PressemitteilungText"/>
        <w:rPr>
          <w:lang w:val="de-DE"/>
        </w:rPr>
      </w:pPr>
      <w:r>
        <w:rPr>
          <w:lang w:val="de-DE"/>
        </w:rPr>
        <w:t>Wer im Wählerverzeichnis eingetragen ist, kann am Wahlsonntag auch in se</w:t>
      </w:r>
      <w:r>
        <w:rPr>
          <w:lang w:val="de-DE"/>
        </w:rPr>
        <w:t>i</w:t>
      </w:r>
      <w:r>
        <w:rPr>
          <w:lang w:val="de-DE"/>
        </w:rPr>
        <w:t>nem Wahllokal mit seinem gültigen Personalausweis oder Pass wählen. Ersatzwahlbenachrichtigungen werden daher nicht ausgestellt.</w:t>
      </w:r>
    </w:p>
    <w:p w:rsidR="006832F7" w:rsidRDefault="006832F7">
      <w:pPr>
        <w:pStyle w:val="PressemitteilungText"/>
        <w:rPr>
          <w:lang w:val="de-DE"/>
        </w:rPr>
      </w:pPr>
    </w:p>
    <w:p w:rsidR="006832F7" w:rsidRDefault="006832F7">
      <w:pPr>
        <w:pStyle w:val="PressemitteilungText"/>
        <w:rPr>
          <w:lang w:val="de-DE"/>
        </w:rPr>
      </w:pPr>
      <w:r>
        <w:rPr>
          <w:lang w:val="de-DE"/>
        </w:rPr>
        <w:t>Ab sofort ist auch die Ausstellung von Briefwahlunterlagen möglich. Wer se</w:t>
      </w:r>
      <w:r>
        <w:rPr>
          <w:lang w:val="de-DE"/>
        </w:rPr>
        <w:t>i</w:t>
      </w:r>
      <w:r>
        <w:rPr>
          <w:lang w:val="de-DE"/>
        </w:rPr>
        <w:t>ne Wahlbenachrichtigung bereits e</w:t>
      </w:r>
      <w:r>
        <w:rPr>
          <w:lang w:val="de-DE"/>
        </w:rPr>
        <w:t>r</w:t>
      </w:r>
      <w:r>
        <w:rPr>
          <w:lang w:val="de-DE"/>
        </w:rPr>
        <w:t xml:space="preserve">halten hat, kann dies unter </w:t>
      </w:r>
      <w:hyperlink r:id="rId6" w:history="1">
        <w:r w:rsidRPr="009B22AE">
          <w:rPr>
            <w:rStyle w:val="Hyperlink"/>
            <w:lang w:val="de-DE"/>
          </w:rPr>
          <w:t>www.ravensburg.de</w:t>
        </w:r>
      </w:hyperlink>
      <w:r>
        <w:rPr>
          <w:lang w:val="de-DE"/>
        </w:rPr>
        <w:t xml:space="preserve"> unter Angabe der Wählernummer und des Wahlbezirks online erledigen. Oder einfach mit dem Smartphone den QR-Code auf der Wahlbenachrichtigung abscannen und die weiteren Daten eingeben.</w:t>
      </w:r>
    </w:p>
    <w:p w:rsidR="006832F7" w:rsidRDefault="006832F7">
      <w:pPr>
        <w:pStyle w:val="PressemitteilungText"/>
        <w:rPr>
          <w:lang w:val="de-DE"/>
        </w:rPr>
      </w:pPr>
    </w:p>
    <w:p w:rsidR="006832F7" w:rsidRDefault="006832F7">
      <w:pPr>
        <w:pStyle w:val="PressemitteilungText"/>
        <w:rPr>
          <w:lang w:val="de-DE"/>
        </w:rPr>
      </w:pPr>
      <w:r>
        <w:rPr>
          <w:lang w:val="de-DE"/>
        </w:rPr>
        <w:t>Selbstverständlich kann der  Wähler die Unterlagen auch weiterhin bea</w:t>
      </w:r>
      <w:r>
        <w:rPr>
          <w:lang w:val="de-DE"/>
        </w:rPr>
        <w:t>n</w:t>
      </w:r>
      <w:r>
        <w:rPr>
          <w:lang w:val="de-DE"/>
        </w:rPr>
        <w:t>tragen, indem er persönlich vorbe</w:t>
      </w:r>
      <w:r>
        <w:rPr>
          <w:lang w:val="de-DE"/>
        </w:rPr>
        <w:t>i</w:t>
      </w:r>
      <w:r>
        <w:rPr>
          <w:lang w:val="de-DE"/>
        </w:rPr>
        <w:t>kommt oder den Antrag auf der Rüc</w:t>
      </w:r>
      <w:r>
        <w:rPr>
          <w:lang w:val="de-DE"/>
        </w:rPr>
        <w:t>k</w:t>
      </w:r>
      <w:r>
        <w:rPr>
          <w:lang w:val="de-DE"/>
        </w:rPr>
        <w:t>seite der Wahlbenachrichtigung au</w:t>
      </w:r>
      <w:r>
        <w:rPr>
          <w:lang w:val="de-DE"/>
        </w:rPr>
        <w:t>s</w:t>
      </w:r>
      <w:r>
        <w:rPr>
          <w:lang w:val="de-DE"/>
        </w:rPr>
        <w:t>füllt und per Post ans Rathaus zurüc</w:t>
      </w:r>
      <w:r>
        <w:rPr>
          <w:lang w:val="de-DE"/>
        </w:rPr>
        <w:t>k</w:t>
      </w:r>
      <w:r>
        <w:rPr>
          <w:lang w:val="de-DE"/>
        </w:rPr>
        <w:t xml:space="preserve">schickt. </w:t>
      </w:r>
    </w:p>
    <w:p w:rsidR="00FA478D" w:rsidRDefault="00FA478D">
      <w:pPr>
        <w:pStyle w:val="PressemitteilungText"/>
        <w:rPr>
          <w:lang w:val="de-DE"/>
        </w:rPr>
      </w:pPr>
    </w:p>
    <w:p w:rsidR="00C469F9" w:rsidRDefault="00C469F9">
      <w:pPr>
        <w:pStyle w:val="PressemitteilungText"/>
        <w:rPr>
          <w:lang w:val="de-DE"/>
        </w:rPr>
      </w:pPr>
      <w:r>
        <w:rPr>
          <w:lang w:val="de-DE"/>
        </w:rPr>
        <w:t>Das zuständige Bürgeramt ist schon i</w:t>
      </w:r>
      <w:r w:rsidR="00D938DB">
        <w:rPr>
          <w:lang w:val="de-DE"/>
        </w:rPr>
        <w:t>m Mai direkt in das Erdgeschoss</w:t>
      </w:r>
      <w:r>
        <w:rPr>
          <w:lang w:val="de-DE"/>
        </w:rPr>
        <w:t xml:space="preserve"> des Rathauses am Marienplatz eingez</w:t>
      </w:r>
      <w:r>
        <w:rPr>
          <w:lang w:val="de-DE"/>
        </w:rPr>
        <w:t>o</w:t>
      </w:r>
      <w:r>
        <w:rPr>
          <w:lang w:val="de-DE"/>
        </w:rPr>
        <w:t>gen. Daneben gibt es die Briefwahlu</w:t>
      </w:r>
      <w:r>
        <w:rPr>
          <w:lang w:val="de-DE"/>
        </w:rPr>
        <w:t>n</w:t>
      </w:r>
      <w:r>
        <w:rPr>
          <w:lang w:val="de-DE"/>
        </w:rPr>
        <w:t>terlage</w:t>
      </w:r>
      <w:r w:rsidR="006C18A7">
        <w:rPr>
          <w:lang w:val="de-DE"/>
        </w:rPr>
        <w:t>n im Weststadtbüro und bei den drei</w:t>
      </w:r>
      <w:r>
        <w:rPr>
          <w:lang w:val="de-DE"/>
        </w:rPr>
        <w:t xml:space="preserve"> Ortsverwaltungen. Dort können die Unterlagen mitgenommen werden, man kann aber auch sofort wählen.</w:t>
      </w:r>
    </w:p>
    <w:p w:rsidR="00C469F9" w:rsidRDefault="00C469F9">
      <w:pPr>
        <w:pStyle w:val="PressemitteilungText"/>
        <w:rPr>
          <w:lang w:val="de-DE"/>
        </w:rPr>
      </w:pPr>
    </w:p>
    <w:p w:rsidR="00C469F9" w:rsidRDefault="00C469F9">
      <w:pPr>
        <w:pStyle w:val="PressemitteilungText"/>
        <w:rPr>
          <w:rFonts w:cs="Arial"/>
          <w:lang w:val="de-DE"/>
        </w:rPr>
      </w:pPr>
      <w:r>
        <w:rPr>
          <w:lang w:val="de-DE"/>
        </w:rPr>
        <w:t>Die Stadtverwaltung weist darauf hin, dass Briefwahlunterlagen für Fam</w:t>
      </w:r>
      <w:r>
        <w:rPr>
          <w:lang w:val="de-DE"/>
        </w:rPr>
        <w:t>i</w:t>
      </w:r>
      <w:r>
        <w:rPr>
          <w:lang w:val="de-DE"/>
        </w:rPr>
        <w:t>lienangehörige nur mit schriftlicher Ermächtigung beantragt und in Em</w:t>
      </w:r>
      <w:r>
        <w:rPr>
          <w:lang w:val="de-DE"/>
        </w:rPr>
        <w:t>p</w:t>
      </w:r>
      <w:r>
        <w:rPr>
          <w:lang w:val="de-DE"/>
        </w:rPr>
        <w:t>fang genommen werden dürfen. Eine telefonische Anforderung von Brie</w:t>
      </w:r>
      <w:r>
        <w:rPr>
          <w:lang w:val="de-DE"/>
        </w:rPr>
        <w:t>f</w:t>
      </w:r>
      <w:r>
        <w:rPr>
          <w:lang w:val="de-DE"/>
        </w:rPr>
        <w:t>wahlunterlagen ist aus datenschut</w:t>
      </w:r>
      <w:r>
        <w:rPr>
          <w:lang w:val="de-DE"/>
        </w:rPr>
        <w:t>z</w:t>
      </w:r>
      <w:r>
        <w:rPr>
          <w:lang w:val="de-DE"/>
        </w:rPr>
        <w:t>rechtlichen Gründen nicht möglich. Natürlich können auch gehbehinderte Wählerinnen und Wähler von der Briefwahl Gebrauch machen. Dies ist vor allem dann sinnvoll, wenn das Wahllokal keinen behindertengerec</w:t>
      </w:r>
      <w:r>
        <w:rPr>
          <w:lang w:val="de-DE"/>
        </w:rPr>
        <w:t>h</w:t>
      </w:r>
      <w:r>
        <w:rPr>
          <w:lang w:val="de-DE"/>
        </w:rPr>
        <w:t>ten Zugang hat. Für blinde und sehb</w:t>
      </w:r>
      <w:r>
        <w:rPr>
          <w:lang w:val="de-DE"/>
        </w:rPr>
        <w:t>e</w:t>
      </w:r>
      <w:r>
        <w:rPr>
          <w:lang w:val="de-DE"/>
        </w:rPr>
        <w:t>hinderte Wähler bieten die Blinden- und Sehbehindertenverbände Stim</w:t>
      </w:r>
      <w:r>
        <w:rPr>
          <w:lang w:val="de-DE"/>
        </w:rPr>
        <w:t>m</w:t>
      </w:r>
      <w:r>
        <w:rPr>
          <w:lang w:val="de-DE"/>
        </w:rPr>
        <w:t xml:space="preserve">zettelschablonen an, Auskunft unter Telefon </w:t>
      </w:r>
      <w:r w:rsidRPr="00C469F9">
        <w:rPr>
          <w:rFonts w:cs="Arial"/>
          <w:lang w:val="de-DE"/>
        </w:rPr>
        <w:t xml:space="preserve"> 0761 36122.</w:t>
      </w:r>
      <w:r>
        <w:rPr>
          <w:rFonts w:cs="Arial"/>
          <w:lang w:val="de-DE"/>
        </w:rPr>
        <w:t xml:space="preserve"> Daher sind auch alle Stimmzettel oben rechts mit einem Loch versehen. Dies dient als Orienti</w:t>
      </w:r>
      <w:r>
        <w:rPr>
          <w:rFonts w:cs="Arial"/>
          <w:lang w:val="de-DE"/>
        </w:rPr>
        <w:t>e</w:t>
      </w:r>
      <w:r>
        <w:rPr>
          <w:rFonts w:cs="Arial"/>
          <w:lang w:val="de-DE"/>
        </w:rPr>
        <w:t>rungshilfe für die Stimmzettelschabl</w:t>
      </w:r>
      <w:r>
        <w:rPr>
          <w:rFonts w:cs="Arial"/>
          <w:lang w:val="de-DE"/>
        </w:rPr>
        <w:t>o</w:t>
      </w:r>
      <w:r>
        <w:rPr>
          <w:rFonts w:cs="Arial"/>
          <w:lang w:val="de-DE"/>
        </w:rPr>
        <w:t xml:space="preserve">nen. </w:t>
      </w:r>
    </w:p>
    <w:p w:rsidR="00C469F9" w:rsidRDefault="00C469F9">
      <w:pPr>
        <w:pStyle w:val="PressemitteilungText"/>
        <w:rPr>
          <w:rFonts w:cs="Arial"/>
          <w:lang w:val="de-DE"/>
        </w:rPr>
      </w:pPr>
    </w:p>
    <w:p w:rsidR="00C469F9" w:rsidRDefault="00C469F9">
      <w:pPr>
        <w:pStyle w:val="PressemitteilungText"/>
        <w:rPr>
          <w:rFonts w:cs="Arial"/>
          <w:lang w:val="de-DE"/>
        </w:rPr>
      </w:pPr>
      <w:r>
        <w:rPr>
          <w:rFonts w:cs="Arial"/>
          <w:lang w:val="de-DE"/>
        </w:rPr>
        <w:t>Das Bürgeramt im Rathaus ist geöf</w:t>
      </w:r>
      <w:r>
        <w:rPr>
          <w:rFonts w:cs="Arial"/>
          <w:lang w:val="de-DE"/>
        </w:rPr>
        <w:t>f</w:t>
      </w:r>
      <w:r>
        <w:rPr>
          <w:rFonts w:cs="Arial"/>
          <w:lang w:val="de-DE"/>
        </w:rPr>
        <w:t>net: Montag bis Mittwoch von 8 – 16 Uhr, Donnerstag von 8 – 17.30 Uhr und Freitag von 8-  12 Uhr. Auch am Samstag können von 10 – 13 Uhr Briefwahlunterlagen im Bürgeramt beantragt werden.</w:t>
      </w:r>
    </w:p>
    <w:p w:rsidR="00C469F9" w:rsidRDefault="00C469F9">
      <w:pPr>
        <w:pStyle w:val="PressemitteilungText"/>
        <w:rPr>
          <w:rFonts w:cs="Arial"/>
          <w:lang w:val="de-DE"/>
        </w:rPr>
      </w:pPr>
    </w:p>
    <w:p w:rsidR="00FA478D" w:rsidRPr="00EC5DFE" w:rsidRDefault="00C469F9">
      <w:pPr>
        <w:pStyle w:val="PressemitteilungText"/>
        <w:rPr>
          <w:lang w:val="de-DE"/>
        </w:rPr>
      </w:pPr>
      <w:r>
        <w:rPr>
          <w:rFonts w:cs="Arial"/>
          <w:lang w:val="de-DE"/>
        </w:rPr>
        <w:t>Für Auskünfte zur Bundestagswahl steht Martina Singer vom Wahlamt unter 0751/82-413 oder das Servicet</w:t>
      </w:r>
      <w:r>
        <w:rPr>
          <w:rFonts w:cs="Arial"/>
          <w:lang w:val="de-DE"/>
        </w:rPr>
        <w:t>e</w:t>
      </w:r>
      <w:r>
        <w:rPr>
          <w:rFonts w:cs="Arial"/>
          <w:lang w:val="de-DE"/>
        </w:rPr>
        <w:t xml:space="preserve">lefon des Bürgeramts unter 0751/82-251 zur Verfügung. </w:t>
      </w:r>
      <w:r>
        <w:rPr>
          <w:lang w:val="de-DE"/>
        </w:rPr>
        <w:t xml:space="preserve"> </w:t>
      </w:r>
      <w:r w:rsidR="00FA478D">
        <w:rPr>
          <w:lang w:val="de-DE"/>
        </w:rPr>
        <w:t xml:space="preserve"> </w:t>
      </w:r>
    </w:p>
    <w:p w:rsidR="004C0774" w:rsidRPr="00EC5DFE" w:rsidRDefault="004C0774">
      <w:pPr>
        <w:pStyle w:val="PressemitteilungText"/>
        <w:rPr>
          <w:lang w:val="de-DE"/>
        </w:rPr>
      </w:pPr>
    </w:p>
    <w:p w:rsidR="004C0774" w:rsidRPr="00EC5DFE" w:rsidRDefault="004C0774">
      <w:pPr>
        <w:pStyle w:val="PressemitteilungText"/>
        <w:rPr>
          <w:lang w:val="de-DE"/>
        </w:rPr>
      </w:pPr>
    </w:p>
    <w:p w:rsidR="004C0774" w:rsidRPr="00EC5DFE" w:rsidRDefault="004C0774">
      <w:pPr>
        <w:pStyle w:val="PressemitteilungText"/>
        <w:rPr>
          <w:lang w:val="de-DE"/>
        </w:rPr>
      </w:pPr>
    </w:p>
    <w:p w:rsidR="004C0774" w:rsidRPr="00EC5DFE" w:rsidRDefault="004C0774">
      <w:pPr>
        <w:pStyle w:val="PressemitteilungText"/>
        <w:rPr>
          <w:lang w:val="de-DE"/>
        </w:rPr>
      </w:pPr>
    </w:p>
    <w:p w:rsidR="004C0774" w:rsidRPr="00EC5DFE" w:rsidRDefault="00B17BCC">
      <w:pPr>
        <w:pStyle w:val="PressemitteilungText"/>
        <w:rPr>
          <w:lang w:val="de-DE"/>
        </w:rPr>
      </w:pPr>
      <w:r>
        <w:rPr>
          <w:lang w:val="de-DE"/>
        </w:rPr>
        <w:t>Martina Singer</w:t>
      </w:r>
    </w:p>
    <w:sectPr w:rsidR="004C0774" w:rsidRPr="00EC5DFE" w:rsidSect="00CB199E">
      <w:headerReference w:type="default" r:id="rId7"/>
      <w:footerReference w:type="default" r:id="rId8"/>
      <w:headerReference w:type="first" r:id="rId9"/>
      <w:pgSz w:w="11906" w:h="16838" w:code="9"/>
      <w:pgMar w:top="4820" w:right="4763" w:bottom="2098" w:left="3345" w:header="0" w:footer="454" w:gutter="0"/>
      <w:lnNumType w:countBy="5" w:distance="113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F6" w:rsidRDefault="005C42F6">
      <w:pPr>
        <w:spacing w:line="240" w:lineRule="auto"/>
      </w:pPr>
      <w:r>
        <w:separator/>
      </w:r>
    </w:p>
  </w:endnote>
  <w:endnote w:type="continuationSeparator" w:id="0">
    <w:p w:rsidR="005C42F6" w:rsidRDefault="005C4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1305" w:tblpY="1702"/>
      <w:tblOverlap w:val="never"/>
      <w:tblW w:w="2090" w:type="dxa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2090"/>
    </w:tblGrid>
    <w:tr w:rsidR="00756BFF">
      <w:trPr>
        <w:trHeight w:val="181"/>
      </w:trPr>
      <w:tc>
        <w:tcPr>
          <w:tcW w:w="2090" w:type="dxa"/>
        </w:tcPr>
        <w:p w:rsidR="00756BFF" w:rsidRDefault="00756BFF">
          <w:pPr>
            <w:pStyle w:val="KopfzeilePressemitteilung"/>
            <w:framePr w:wrap="auto" w:vAnchor="margin" w:hAnchor="text" w:xAlign="left" w:yAlign="inline"/>
            <w:suppressOverlap w:val="0"/>
          </w:pPr>
          <w:r>
            <w:t>Pressemitteilung</w:t>
          </w:r>
        </w:p>
        <w:p w:rsidR="00756BFF" w:rsidRDefault="00756BFF">
          <w:pPr>
            <w:pStyle w:val="KopfzeilePressemitteilung"/>
            <w:framePr w:wrap="auto" w:vAnchor="margin" w:hAnchor="text" w:xAlign="left" w:yAlign="inline"/>
            <w:suppressOverlap w:val="0"/>
          </w:pPr>
          <w:r>
            <w:t xml:space="preserve">Seite </w:t>
          </w:r>
          <w:fldSimple w:instr=" PAGE ">
            <w:r w:rsidR="006C18A7">
              <w:rPr>
                <w:noProof/>
              </w:rPr>
              <w:t>3</w:t>
            </w:r>
          </w:fldSimple>
          <w:r>
            <w:t xml:space="preserve"> von </w:t>
          </w:r>
          <w:fldSimple w:instr=" NUMPAGES ">
            <w:r w:rsidR="006C18A7">
              <w:rPr>
                <w:noProof/>
              </w:rPr>
              <w:t>3</w:t>
            </w:r>
          </w:fldSimple>
        </w:p>
      </w:tc>
    </w:tr>
  </w:tbl>
  <w:p w:rsidR="00756BFF" w:rsidRDefault="00756BFF">
    <w:pPr>
      <w:pStyle w:val="Fuzeile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F6" w:rsidRDefault="005C42F6">
      <w:pPr>
        <w:spacing w:line="240" w:lineRule="auto"/>
      </w:pPr>
      <w:r>
        <w:separator/>
      </w:r>
    </w:p>
  </w:footnote>
  <w:footnote w:type="continuationSeparator" w:id="0">
    <w:p w:rsidR="005C42F6" w:rsidRDefault="005C42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FF" w:rsidRDefault="00756BFF">
    <w:pPr>
      <w:pStyle w:val="Kopfzeile"/>
    </w:pPr>
    <w:r>
      <w:rPr>
        <w:noProof/>
        <w:sz w:val="20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4896485</wp:posOffset>
          </wp:positionH>
          <wp:positionV relativeFrom="page">
            <wp:posOffset>629920</wp:posOffset>
          </wp:positionV>
          <wp:extent cx="1800225" cy="666750"/>
          <wp:effectExtent l="19050" t="0" r="9525" b="0"/>
          <wp:wrapNone/>
          <wp:docPr id="21" name="Bild 21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bl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FF" w:rsidRDefault="00756BFF">
    <w:pPr>
      <w:pStyle w:val="Kopfzeile"/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4950460</wp:posOffset>
          </wp:positionH>
          <wp:positionV relativeFrom="page">
            <wp:posOffset>450215</wp:posOffset>
          </wp:positionV>
          <wp:extent cx="1693545" cy="628015"/>
          <wp:effectExtent l="19050" t="0" r="1905" b="0"/>
          <wp:wrapNone/>
          <wp:docPr id="4" name="Bild 4" descr="Original_RVLogo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iginal_RVLogo_gr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A478D"/>
    <w:rsid w:val="00411048"/>
    <w:rsid w:val="004C0774"/>
    <w:rsid w:val="005C42F6"/>
    <w:rsid w:val="006832F7"/>
    <w:rsid w:val="006C18A7"/>
    <w:rsid w:val="00756BFF"/>
    <w:rsid w:val="00B17BCC"/>
    <w:rsid w:val="00C469F9"/>
    <w:rsid w:val="00CA35B9"/>
    <w:rsid w:val="00CB199E"/>
    <w:rsid w:val="00D938DB"/>
    <w:rsid w:val="00EC5DFE"/>
    <w:rsid w:val="00FA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99E"/>
    <w:pPr>
      <w:spacing w:line="26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B199E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semiHidden/>
    <w:rsid w:val="00CB199E"/>
  </w:style>
  <w:style w:type="paragraph" w:customStyle="1" w:styleId="tabellerechtsemail">
    <w:name w:val="tabelle_rechts_email"/>
    <w:basedOn w:val="tabellerechtsreg"/>
    <w:rsid w:val="00CB199E"/>
    <w:pPr>
      <w:framePr w:wrap="notBeside"/>
      <w:spacing w:line="240" w:lineRule="auto"/>
    </w:pPr>
    <w:rPr>
      <w:sz w:val="14"/>
    </w:rPr>
  </w:style>
  <w:style w:type="paragraph" w:customStyle="1" w:styleId="tabellerechtsreg">
    <w:name w:val="tabelle_rechts_reg"/>
    <w:basedOn w:val="Standard"/>
    <w:rsid w:val="00CB199E"/>
    <w:pPr>
      <w:framePr w:wrap="notBeside" w:vAnchor="page" w:hAnchor="page" w:x="9300" w:y="3630"/>
      <w:spacing w:line="200" w:lineRule="exact"/>
    </w:pPr>
    <w:rPr>
      <w:sz w:val="16"/>
    </w:rPr>
  </w:style>
  <w:style w:type="paragraph" w:styleId="Fuzeile">
    <w:name w:val="footer"/>
    <w:basedOn w:val="Standard"/>
    <w:semiHidden/>
    <w:rsid w:val="00CB199E"/>
    <w:pPr>
      <w:tabs>
        <w:tab w:val="center" w:pos="2268"/>
        <w:tab w:val="right" w:pos="6634"/>
      </w:tabs>
      <w:spacing w:line="140" w:lineRule="exact"/>
      <w:ind w:left="-2041" w:right="-2835"/>
    </w:pPr>
    <w:rPr>
      <w:sz w:val="12"/>
    </w:rPr>
  </w:style>
  <w:style w:type="paragraph" w:customStyle="1" w:styleId="tabellerechtsbolt">
    <w:name w:val="tabelle_rechts_bolt"/>
    <w:basedOn w:val="Standard"/>
    <w:rsid w:val="00CB199E"/>
    <w:pPr>
      <w:framePr w:wrap="notBeside" w:vAnchor="page" w:hAnchor="page" w:x="9300" w:y="3630"/>
      <w:spacing w:line="200" w:lineRule="exact"/>
    </w:pPr>
    <w:rPr>
      <w:b/>
      <w:sz w:val="16"/>
    </w:rPr>
  </w:style>
  <w:style w:type="paragraph" w:customStyle="1" w:styleId="KopfzeileSeitenzahl">
    <w:name w:val="Kopfzeile_Seitenzahl"/>
    <w:basedOn w:val="KopfzeilePressemitteilung"/>
    <w:rsid w:val="00CB199E"/>
    <w:pPr>
      <w:framePr w:wrap="around"/>
      <w:spacing w:line="260" w:lineRule="exact"/>
    </w:pPr>
    <w:rPr>
      <w:sz w:val="22"/>
    </w:rPr>
  </w:style>
  <w:style w:type="paragraph" w:customStyle="1" w:styleId="KopfzeilePressemitteilung">
    <w:name w:val="Kopfzeile_Pressemitteilung"/>
    <w:basedOn w:val="Standard"/>
    <w:rsid w:val="00CB199E"/>
    <w:pPr>
      <w:framePr w:wrap="around" w:vAnchor="page" w:hAnchor="page" w:x="1305" w:y="5558"/>
      <w:spacing w:line="240" w:lineRule="auto"/>
      <w:suppressOverlap/>
    </w:pPr>
    <w:rPr>
      <w:b/>
      <w:sz w:val="24"/>
    </w:rPr>
  </w:style>
  <w:style w:type="paragraph" w:customStyle="1" w:styleId="PressemitteilungTitel">
    <w:name w:val="_Pressemitteilung_Titel"/>
    <w:basedOn w:val="Standard"/>
    <w:rsid w:val="00CB199E"/>
    <w:pPr>
      <w:spacing w:before="40"/>
    </w:pPr>
    <w:rPr>
      <w:b/>
      <w:bCs/>
    </w:rPr>
  </w:style>
  <w:style w:type="paragraph" w:customStyle="1" w:styleId="PressemitteilungText">
    <w:name w:val="_Pressemitteilung_Text"/>
    <w:basedOn w:val="Standard"/>
    <w:rsid w:val="00CB199E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683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vens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GDATEN\Office2007\VORLAGEN\A10\_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_Pressemitteilung.dot</Template>
  <TotalTime>0</TotalTime>
  <Pages>1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Stadt Ravensburg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rv0717</dc:creator>
  <cp:lastModifiedBy>rv0717</cp:lastModifiedBy>
  <cp:revision>5</cp:revision>
  <cp:lastPrinted>2006-02-01T12:20:00Z</cp:lastPrinted>
  <dcterms:created xsi:type="dcterms:W3CDTF">2017-08-22T13:44:00Z</dcterms:created>
  <dcterms:modified xsi:type="dcterms:W3CDTF">2017-08-22T15:11:00Z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523081704</vt:i4>
  </property>
  <property fmtid="{D5CDD505-2E9C-101B-9397-08002B2CF9AE}" pid="3" name="_NewReviewCycle">
    <vt:lpwstr/>
  </property>
  <property fmtid="{D5CDD505-2E9C-101B-9397-08002B2CF9AE}" pid="4" name="_EmailSubject">
    <vt:lpwstr>1 Seite(n) empfangen.</vt:lpwstr>
  </property>
  <property fmtid="{D5CDD505-2E9C-101B-9397-08002B2CF9AE}" pid="5" name="_AuthorEmail">
    <vt:lpwstr>ute.beutel@ravensburg.de</vt:lpwstr>
  </property>
  <property fmtid="{D5CDD505-2E9C-101B-9397-08002B2CF9AE}" pid="6" name="_AuthorEmailDisplayName">
    <vt:lpwstr>Beutel Ute (Büro Oberbürgermeister)</vt:lpwstr>
  </property>
</Properties>
</file>